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7BDA41" w14:textId="77777777" w:rsidR="00FB5504" w:rsidRDefault="00FB5504">
      <w:pPr>
        <w:spacing w:after="200"/>
        <w:jc w:val="center"/>
        <w:rPr>
          <w:rFonts w:eastAsia="Calibri" w:cs="Calibri"/>
          <w:b/>
        </w:rPr>
      </w:pPr>
      <w:bookmarkStart w:id="0" w:name="_heading=h.gjdgxs" w:colFirst="0" w:colLast="0"/>
      <w:bookmarkStart w:id="1" w:name="_GoBack"/>
      <w:bookmarkEnd w:id="0"/>
      <w:bookmarkEnd w:id="1"/>
    </w:p>
    <w:p w14:paraId="7670B299" w14:textId="77777777" w:rsidR="00FB5504" w:rsidRDefault="000A1E78">
      <w:pPr>
        <w:spacing w:after="200"/>
        <w:jc w:val="center"/>
        <w:rPr>
          <w:rFonts w:eastAsia="Calibri" w:cs="Calibri"/>
          <w:b/>
        </w:rPr>
      </w:pPr>
      <w:r>
        <w:rPr>
          <w:noProof/>
          <w:lang w:eastAsia="en-AU"/>
        </w:rPr>
        <w:drawing>
          <wp:inline distT="0" distB="0" distL="0" distR="0" wp14:anchorId="16C90529" wp14:editId="38D7B669">
            <wp:extent cx="5270500" cy="1743710"/>
            <wp:effectExtent l="0" t="0" r="0" b="0"/>
            <wp:docPr id="23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9"/>
                    <a:srcRect/>
                    <a:stretch>
                      <a:fillRect/>
                    </a:stretch>
                  </pic:blipFill>
                  <pic:spPr>
                    <a:xfrm>
                      <a:off x="0" y="0"/>
                      <a:ext cx="5270500" cy="1743710"/>
                    </a:xfrm>
                    <a:prstGeom prst="rect">
                      <a:avLst/>
                    </a:prstGeom>
                    <a:ln/>
                  </pic:spPr>
                </pic:pic>
              </a:graphicData>
            </a:graphic>
          </wp:inline>
        </w:drawing>
      </w:r>
    </w:p>
    <w:p w14:paraId="5C808041" w14:textId="77777777" w:rsidR="00FB5504" w:rsidRDefault="00FB5504">
      <w:pPr>
        <w:spacing w:after="200"/>
        <w:jc w:val="center"/>
        <w:rPr>
          <w:rFonts w:eastAsia="Calibri" w:cs="Calibri"/>
          <w:b/>
        </w:rPr>
      </w:pPr>
    </w:p>
    <w:p w14:paraId="48C53460" w14:textId="77777777" w:rsidR="00FB5504" w:rsidRDefault="00FB5504">
      <w:pPr>
        <w:spacing w:after="200"/>
        <w:jc w:val="center"/>
        <w:rPr>
          <w:rFonts w:eastAsia="Calibri" w:cs="Calibri"/>
          <w:b/>
        </w:rPr>
      </w:pPr>
    </w:p>
    <w:p w14:paraId="50771CE4" w14:textId="77777777" w:rsidR="00FB5504" w:rsidRDefault="00FB5504">
      <w:pPr>
        <w:spacing w:after="200"/>
        <w:jc w:val="center"/>
        <w:rPr>
          <w:rFonts w:eastAsia="Calibri" w:cs="Calibri"/>
          <w:b/>
        </w:rPr>
      </w:pPr>
    </w:p>
    <w:p w14:paraId="049C44C0" w14:textId="77777777" w:rsidR="00FB5504" w:rsidRDefault="00FB5504">
      <w:pPr>
        <w:spacing w:after="200"/>
        <w:jc w:val="center"/>
        <w:rPr>
          <w:rFonts w:eastAsia="Calibri" w:cs="Calibri"/>
          <w:b/>
        </w:rPr>
      </w:pPr>
    </w:p>
    <w:p w14:paraId="7A063F21" w14:textId="77777777" w:rsidR="00FB5504" w:rsidRDefault="00FB5504">
      <w:pPr>
        <w:spacing w:after="200"/>
        <w:jc w:val="center"/>
        <w:rPr>
          <w:rFonts w:eastAsia="Calibri" w:cs="Calibri"/>
          <w:b/>
        </w:rPr>
      </w:pPr>
    </w:p>
    <w:p w14:paraId="5CB0DCD5" w14:textId="77777777" w:rsidR="00FB5504" w:rsidRDefault="000A1E78" w:rsidP="00982AAD">
      <w:pPr>
        <w:pStyle w:val="Title"/>
        <w:jc w:val="center"/>
      </w:pPr>
      <w:r>
        <w:t>GENDER RESPONSIVE BUDGETING AND THE AUSTRALIAN NATIONAL BREASTFEEDING STRATEGY</w:t>
      </w:r>
    </w:p>
    <w:p w14:paraId="0814BD5C" w14:textId="77777777" w:rsidR="00FB5504" w:rsidRDefault="000A1E78" w:rsidP="00982AAD">
      <w:pPr>
        <w:pStyle w:val="Title"/>
        <w:jc w:val="center"/>
      </w:pPr>
      <w:r>
        <w:t>Infant and Young Child Feeding in Emergencies (IYCF-E)</w:t>
      </w:r>
    </w:p>
    <w:p w14:paraId="1EB12E11" w14:textId="77777777" w:rsidR="00FB5504" w:rsidRDefault="00FB5504">
      <w:pPr>
        <w:spacing w:after="200"/>
        <w:jc w:val="center"/>
        <w:rPr>
          <w:rFonts w:eastAsia="Calibri" w:cs="Calibri"/>
          <w:b/>
        </w:rPr>
      </w:pPr>
    </w:p>
    <w:p w14:paraId="0E410C22" w14:textId="77777777" w:rsidR="00391BE6" w:rsidRPr="00391BE6" w:rsidRDefault="000A1E78" w:rsidP="00076268">
      <w:pPr>
        <w:pStyle w:val="Subtitle"/>
        <w:jc w:val="center"/>
        <w:rPr>
          <w:b/>
          <w:bCs/>
          <w:i w:val="0"/>
          <w:iCs/>
        </w:rPr>
        <w:sectPr w:rsidR="00391BE6" w:rsidRPr="00391BE6">
          <w:headerReference w:type="even" r:id="rId10"/>
          <w:headerReference w:type="default" r:id="rId11"/>
          <w:footerReference w:type="even" r:id="rId12"/>
          <w:footerReference w:type="default" r:id="rId13"/>
          <w:headerReference w:type="first" r:id="rId14"/>
          <w:footerReference w:type="first" r:id="rId15"/>
          <w:pgSz w:w="11900" w:h="16840"/>
          <w:pgMar w:top="1440" w:right="1800" w:bottom="1440" w:left="1800" w:header="708" w:footer="708" w:gutter="0"/>
          <w:pgNumType w:start="1"/>
          <w:cols w:space="720"/>
        </w:sectPr>
      </w:pPr>
      <w:r w:rsidRPr="00D92C65">
        <w:rPr>
          <w:b/>
          <w:bCs/>
          <w:i w:val="0"/>
          <w:iCs/>
        </w:rPr>
        <w:t>BACKGROUND PAPER</w:t>
      </w:r>
    </w:p>
    <w:bookmarkStart w:id="2" w:name="_heading=h.44ot14qmstt7" w:colFirst="0" w:colLast="0" w:displacedByCustomXml="next"/>
    <w:bookmarkEnd w:id="2" w:displacedByCustomXml="next"/>
    <w:sdt>
      <w:sdtPr>
        <w:rPr>
          <w:rFonts w:ascii="Calibri" w:eastAsiaTheme="minorHAnsi" w:hAnsi="Calibri" w:cs="Times New Roman"/>
          <w:color w:val="auto"/>
          <w:sz w:val="22"/>
          <w:szCs w:val="22"/>
          <w:lang w:val="en-AU"/>
        </w:rPr>
        <w:id w:val="1728725526"/>
        <w:docPartObj>
          <w:docPartGallery w:val="Table of Contents"/>
          <w:docPartUnique/>
        </w:docPartObj>
      </w:sdtPr>
      <w:sdtEndPr>
        <w:rPr>
          <w:b/>
          <w:bCs/>
          <w:noProof/>
        </w:rPr>
      </w:sdtEndPr>
      <w:sdtContent>
        <w:p w14:paraId="707B328A" w14:textId="77777777" w:rsidR="004055AC" w:rsidRDefault="004055AC">
          <w:pPr>
            <w:pStyle w:val="TOCHeading"/>
          </w:pPr>
          <w:r>
            <w:t>Table of Contents</w:t>
          </w:r>
        </w:p>
        <w:p w14:paraId="0D38BF42" w14:textId="1FE8574A" w:rsidR="0085444B" w:rsidRDefault="004055AC">
          <w:pPr>
            <w:pStyle w:val="TOC1"/>
            <w:tabs>
              <w:tab w:val="right" w:leader="dot" w:pos="8290"/>
            </w:tabs>
            <w:rPr>
              <w:rFonts w:asciiTheme="minorHAnsi" w:eastAsiaTheme="minorEastAsia" w:hAnsiTheme="minorHAnsi" w:cstheme="minorBidi"/>
              <w:noProof/>
              <w:lang w:eastAsia="en-AU"/>
            </w:rPr>
          </w:pPr>
          <w:r>
            <w:fldChar w:fldCharType="begin"/>
          </w:r>
          <w:r>
            <w:instrText xml:space="preserve"> TOC \o "1-3" \h \z \u </w:instrText>
          </w:r>
          <w:r>
            <w:fldChar w:fldCharType="separate"/>
          </w:r>
          <w:hyperlink w:anchor="_Toc47900905" w:history="1">
            <w:r w:rsidR="0085444B" w:rsidRPr="009C315E">
              <w:rPr>
                <w:rStyle w:val="Hyperlink"/>
                <w:noProof/>
              </w:rPr>
              <w:t>Acronyms</w:t>
            </w:r>
            <w:r w:rsidR="0085444B">
              <w:rPr>
                <w:noProof/>
                <w:webHidden/>
              </w:rPr>
              <w:tab/>
            </w:r>
            <w:r w:rsidR="0085444B">
              <w:rPr>
                <w:noProof/>
                <w:webHidden/>
              </w:rPr>
              <w:fldChar w:fldCharType="begin"/>
            </w:r>
            <w:r w:rsidR="0085444B">
              <w:rPr>
                <w:noProof/>
                <w:webHidden/>
              </w:rPr>
              <w:instrText xml:space="preserve"> PAGEREF _Toc47900905 \h </w:instrText>
            </w:r>
            <w:r w:rsidR="0085444B">
              <w:rPr>
                <w:noProof/>
                <w:webHidden/>
              </w:rPr>
            </w:r>
            <w:r w:rsidR="0085444B">
              <w:rPr>
                <w:noProof/>
                <w:webHidden/>
              </w:rPr>
              <w:fldChar w:fldCharType="separate"/>
            </w:r>
            <w:r w:rsidR="00C91E13">
              <w:rPr>
                <w:noProof/>
                <w:webHidden/>
              </w:rPr>
              <w:t>2</w:t>
            </w:r>
            <w:r w:rsidR="0085444B">
              <w:rPr>
                <w:noProof/>
                <w:webHidden/>
              </w:rPr>
              <w:fldChar w:fldCharType="end"/>
            </w:r>
          </w:hyperlink>
        </w:p>
        <w:p w14:paraId="550E02FE" w14:textId="49F51792" w:rsidR="0085444B" w:rsidRDefault="00707F6D">
          <w:pPr>
            <w:pStyle w:val="TOC1"/>
            <w:tabs>
              <w:tab w:val="left" w:pos="440"/>
              <w:tab w:val="right" w:leader="dot" w:pos="8290"/>
            </w:tabs>
            <w:rPr>
              <w:rFonts w:asciiTheme="minorHAnsi" w:eastAsiaTheme="minorEastAsia" w:hAnsiTheme="minorHAnsi" w:cstheme="minorBidi"/>
              <w:noProof/>
              <w:lang w:eastAsia="en-AU"/>
            </w:rPr>
          </w:pPr>
          <w:hyperlink w:anchor="_Toc47900906" w:history="1">
            <w:r w:rsidR="0085444B" w:rsidRPr="009C315E">
              <w:rPr>
                <w:rStyle w:val="Hyperlink"/>
                <w:noProof/>
              </w:rPr>
              <w:t>1.</w:t>
            </w:r>
            <w:r w:rsidR="0085444B">
              <w:rPr>
                <w:rFonts w:asciiTheme="minorHAnsi" w:eastAsiaTheme="minorEastAsia" w:hAnsiTheme="minorHAnsi" w:cstheme="minorBidi"/>
                <w:noProof/>
                <w:lang w:eastAsia="en-AU"/>
              </w:rPr>
              <w:tab/>
            </w:r>
            <w:r w:rsidR="0085444B" w:rsidRPr="009C315E">
              <w:rPr>
                <w:rStyle w:val="Hyperlink"/>
                <w:noProof/>
              </w:rPr>
              <w:t>Context</w:t>
            </w:r>
            <w:r w:rsidR="0085444B">
              <w:rPr>
                <w:noProof/>
                <w:webHidden/>
              </w:rPr>
              <w:tab/>
            </w:r>
            <w:r w:rsidR="0085444B">
              <w:rPr>
                <w:noProof/>
                <w:webHidden/>
              </w:rPr>
              <w:fldChar w:fldCharType="begin"/>
            </w:r>
            <w:r w:rsidR="0085444B">
              <w:rPr>
                <w:noProof/>
                <w:webHidden/>
              </w:rPr>
              <w:instrText xml:space="preserve"> PAGEREF _Toc47900906 \h </w:instrText>
            </w:r>
            <w:r w:rsidR="0085444B">
              <w:rPr>
                <w:noProof/>
                <w:webHidden/>
              </w:rPr>
            </w:r>
            <w:r w:rsidR="0085444B">
              <w:rPr>
                <w:noProof/>
                <w:webHidden/>
              </w:rPr>
              <w:fldChar w:fldCharType="separate"/>
            </w:r>
            <w:r w:rsidR="00C91E13">
              <w:rPr>
                <w:noProof/>
                <w:webHidden/>
              </w:rPr>
              <w:t>4</w:t>
            </w:r>
            <w:r w:rsidR="0085444B">
              <w:rPr>
                <w:noProof/>
                <w:webHidden/>
              </w:rPr>
              <w:fldChar w:fldCharType="end"/>
            </w:r>
          </w:hyperlink>
        </w:p>
        <w:p w14:paraId="1595B712" w14:textId="4AF788BB" w:rsidR="0085444B" w:rsidRDefault="00707F6D">
          <w:pPr>
            <w:pStyle w:val="TOC2"/>
            <w:tabs>
              <w:tab w:val="right" w:leader="dot" w:pos="8290"/>
            </w:tabs>
            <w:rPr>
              <w:rFonts w:asciiTheme="minorHAnsi" w:eastAsiaTheme="minorEastAsia" w:hAnsiTheme="minorHAnsi" w:cstheme="minorBidi"/>
              <w:noProof/>
              <w:lang w:eastAsia="en-AU"/>
            </w:rPr>
          </w:pPr>
          <w:hyperlink w:anchor="_Toc47900907" w:history="1">
            <w:r w:rsidR="0085444B" w:rsidRPr="009C315E">
              <w:rPr>
                <w:rStyle w:val="Hyperlink"/>
                <w:rFonts w:eastAsia="Garamond"/>
                <w:noProof/>
              </w:rPr>
              <w:t>The way forward for Australia is clear and urgent action is needed</w:t>
            </w:r>
            <w:r w:rsidR="0085444B">
              <w:rPr>
                <w:noProof/>
                <w:webHidden/>
              </w:rPr>
              <w:tab/>
            </w:r>
            <w:r w:rsidR="0085444B">
              <w:rPr>
                <w:noProof/>
                <w:webHidden/>
              </w:rPr>
              <w:fldChar w:fldCharType="begin"/>
            </w:r>
            <w:r w:rsidR="0085444B">
              <w:rPr>
                <w:noProof/>
                <w:webHidden/>
              </w:rPr>
              <w:instrText xml:space="preserve"> PAGEREF _Toc47900907 \h </w:instrText>
            </w:r>
            <w:r w:rsidR="0085444B">
              <w:rPr>
                <w:noProof/>
                <w:webHidden/>
              </w:rPr>
            </w:r>
            <w:r w:rsidR="0085444B">
              <w:rPr>
                <w:noProof/>
                <w:webHidden/>
              </w:rPr>
              <w:fldChar w:fldCharType="separate"/>
            </w:r>
            <w:r w:rsidR="00C91E13">
              <w:rPr>
                <w:noProof/>
                <w:webHidden/>
              </w:rPr>
              <w:t>6</w:t>
            </w:r>
            <w:r w:rsidR="0085444B">
              <w:rPr>
                <w:noProof/>
                <w:webHidden/>
              </w:rPr>
              <w:fldChar w:fldCharType="end"/>
            </w:r>
          </w:hyperlink>
        </w:p>
        <w:p w14:paraId="2B9CFD7D" w14:textId="1B8683A2" w:rsidR="0085444B" w:rsidRDefault="00707F6D">
          <w:pPr>
            <w:pStyle w:val="TOC1"/>
            <w:tabs>
              <w:tab w:val="left" w:pos="440"/>
              <w:tab w:val="right" w:leader="dot" w:pos="8290"/>
            </w:tabs>
            <w:rPr>
              <w:rFonts w:asciiTheme="minorHAnsi" w:eastAsiaTheme="minorEastAsia" w:hAnsiTheme="minorHAnsi" w:cstheme="minorBidi"/>
              <w:noProof/>
              <w:lang w:eastAsia="en-AU"/>
            </w:rPr>
          </w:pPr>
          <w:hyperlink w:anchor="_Toc47900908" w:history="1">
            <w:r w:rsidR="0085444B" w:rsidRPr="009C315E">
              <w:rPr>
                <w:rStyle w:val="Hyperlink"/>
                <w:noProof/>
              </w:rPr>
              <w:t>2.</w:t>
            </w:r>
            <w:r w:rsidR="0085444B">
              <w:rPr>
                <w:rFonts w:asciiTheme="minorHAnsi" w:eastAsiaTheme="minorEastAsia" w:hAnsiTheme="minorHAnsi" w:cstheme="minorBidi"/>
                <w:noProof/>
                <w:lang w:eastAsia="en-AU"/>
              </w:rPr>
              <w:tab/>
            </w:r>
            <w:r w:rsidR="0085444B" w:rsidRPr="009C315E">
              <w:rPr>
                <w:rStyle w:val="Hyperlink"/>
                <w:noProof/>
              </w:rPr>
              <w:t>Introduction</w:t>
            </w:r>
            <w:r w:rsidR="0085444B">
              <w:rPr>
                <w:noProof/>
                <w:webHidden/>
              </w:rPr>
              <w:tab/>
            </w:r>
            <w:r w:rsidR="0085444B">
              <w:rPr>
                <w:noProof/>
                <w:webHidden/>
              </w:rPr>
              <w:fldChar w:fldCharType="begin"/>
            </w:r>
            <w:r w:rsidR="0085444B">
              <w:rPr>
                <w:noProof/>
                <w:webHidden/>
              </w:rPr>
              <w:instrText xml:space="preserve"> PAGEREF _Toc47900908 \h </w:instrText>
            </w:r>
            <w:r w:rsidR="0085444B">
              <w:rPr>
                <w:noProof/>
                <w:webHidden/>
              </w:rPr>
            </w:r>
            <w:r w:rsidR="0085444B">
              <w:rPr>
                <w:noProof/>
                <w:webHidden/>
              </w:rPr>
              <w:fldChar w:fldCharType="separate"/>
            </w:r>
            <w:r w:rsidR="00C91E13">
              <w:rPr>
                <w:noProof/>
                <w:webHidden/>
              </w:rPr>
              <w:t>7</w:t>
            </w:r>
            <w:r w:rsidR="0085444B">
              <w:rPr>
                <w:noProof/>
                <w:webHidden/>
              </w:rPr>
              <w:fldChar w:fldCharType="end"/>
            </w:r>
          </w:hyperlink>
        </w:p>
        <w:p w14:paraId="40B576FB" w14:textId="1F7ED817" w:rsidR="0085444B" w:rsidRDefault="00707F6D">
          <w:pPr>
            <w:pStyle w:val="TOC1"/>
            <w:tabs>
              <w:tab w:val="left" w:pos="440"/>
              <w:tab w:val="right" w:leader="dot" w:pos="8290"/>
            </w:tabs>
            <w:rPr>
              <w:rFonts w:asciiTheme="minorHAnsi" w:eastAsiaTheme="minorEastAsia" w:hAnsiTheme="minorHAnsi" w:cstheme="minorBidi"/>
              <w:noProof/>
              <w:lang w:eastAsia="en-AU"/>
            </w:rPr>
          </w:pPr>
          <w:hyperlink w:anchor="_Toc47900909" w:history="1">
            <w:r w:rsidR="0085444B" w:rsidRPr="009C315E">
              <w:rPr>
                <w:rStyle w:val="Hyperlink"/>
                <w:noProof/>
              </w:rPr>
              <w:t>3.</w:t>
            </w:r>
            <w:r w:rsidR="0085444B">
              <w:rPr>
                <w:rFonts w:asciiTheme="minorHAnsi" w:eastAsiaTheme="minorEastAsia" w:hAnsiTheme="minorHAnsi" w:cstheme="minorBidi"/>
                <w:noProof/>
                <w:lang w:eastAsia="en-AU"/>
              </w:rPr>
              <w:tab/>
            </w:r>
            <w:r w:rsidR="0085444B" w:rsidRPr="009C315E">
              <w:rPr>
                <w:rStyle w:val="Hyperlink"/>
                <w:noProof/>
              </w:rPr>
              <w:t>Human Rights Instruments and International Guidance</w:t>
            </w:r>
            <w:r w:rsidR="0085444B">
              <w:rPr>
                <w:noProof/>
                <w:webHidden/>
              </w:rPr>
              <w:tab/>
            </w:r>
            <w:r w:rsidR="0085444B">
              <w:rPr>
                <w:noProof/>
                <w:webHidden/>
              </w:rPr>
              <w:fldChar w:fldCharType="begin"/>
            </w:r>
            <w:r w:rsidR="0085444B">
              <w:rPr>
                <w:noProof/>
                <w:webHidden/>
              </w:rPr>
              <w:instrText xml:space="preserve"> PAGEREF _Toc47900909 \h </w:instrText>
            </w:r>
            <w:r w:rsidR="0085444B">
              <w:rPr>
                <w:noProof/>
                <w:webHidden/>
              </w:rPr>
            </w:r>
            <w:r w:rsidR="0085444B">
              <w:rPr>
                <w:noProof/>
                <w:webHidden/>
              </w:rPr>
              <w:fldChar w:fldCharType="separate"/>
            </w:r>
            <w:r w:rsidR="00C91E13">
              <w:rPr>
                <w:noProof/>
                <w:webHidden/>
              </w:rPr>
              <w:t>10</w:t>
            </w:r>
            <w:r w:rsidR="0085444B">
              <w:rPr>
                <w:noProof/>
                <w:webHidden/>
              </w:rPr>
              <w:fldChar w:fldCharType="end"/>
            </w:r>
          </w:hyperlink>
        </w:p>
        <w:p w14:paraId="0CA25B78" w14:textId="624C2FDD" w:rsidR="0085444B" w:rsidRDefault="00707F6D">
          <w:pPr>
            <w:pStyle w:val="TOC2"/>
            <w:tabs>
              <w:tab w:val="right" w:leader="dot" w:pos="8290"/>
            </w:tabs>
            <w:rPr>
              <w:rFonts w:asciiTheme="minorHAnsi" w:eastAsiaTheme="minorEastAsia" w:hAnsiTheme="minorHAnsi" w:cstheme="minorBidi"/>
              <w:noProof/>
              <w:lang w:eastAsia="en-AU"/>
            </w:rPr>
          </w:pPr>
          <w:hyperlink w:anchor="_Toc47900910" w:history="1">
            <w:r w:rsidR="0085444B" w:rsidRPr="009C315E">
              <w:rPr>
                <w:rStyle w:val="Hyperlink"/>
                <w:noProof/>
              </w:rPr>
              <w:t>Breastfeeding protection, promotion and support, public health, and the World Trade Organization agreements</w:t>
            </w:r>
            <w:r w:rsidR="0085444B">
              <w:rPr>
                <w:noProof/>
                <w:webHidden/>
              </w:rPr>
              <w:tab/>
            </w:r>
            <w:r w:rsidR="0085444B">
              <w:rPr>
                <w:noProof/>
                <w:webHidden/>
              </w:rPr>
              <w:fldChar w:fldCharType="begin"/>
            </w:r>
            <w:r w:rsidR="0085444B">
              <w:rPr>
                <w:noProof/>
                <w:webHidden/>
              </w:rPr>
              <w:instrText xml:space="preserve"> PAGEREF _Toc47900910 \h </w:instrText>
            </w:r>
            <w:r w:rsidR="0085444B">
              <w:rPr>
                <w:noProof/>
                <w:webHidden/>
              </w:rPr>
            </w:r>
            <w:r w:rsidR="0085444B">
              <w:rPr>
                <w:noProof/>
                <w:webHidden/>
              </w:rPr>
              <w:fldChar w:fldCharType="separate"/>
            </w:r>
            <w:r w:rsidR="00C91E13">
              <w:rPr>
                <w:noProof/>
                <w:webHidden/>
              </w:rPr>
              <w:t>11</w:t>
            </w:r>
            <w:r w:rsidR="0085444B">
              <w:rPr>
                <w:noProof/>
                <w:webHidden/>
              </w:rPr>
              <w:fldChar w:fldCharType="end"/>
            </w:r>
          </w:hyperlink>
        </w:p>
        <w:p w14:paraId="4B9BCDBB" w14:textId="4AF8FDB8" w:rsidR="0085444B" w:rsidRDefault="00707F6D">
          <w:pPr>
            <w:pStyle w:val="TOC1"/>
            <w:tabs>
              <w:tab w:val="right" w:leader="dot" w:pos="8290"/>
            </w:tabs>
            <w:rPr>
              <w:rFonts w:asciiTheme="minorHAnsi" w:eastAsiaTheme="minorEastAsia" w:hAnsiTheme="minorHAnsi" w:cstheme="minorBidi"/>
              <w:noProof/>
              <w:lang w:eastAsia="en-AU"/>
            </w:rPr>
          </w:pPr>
          <w:hyperlink w:anchor="_Toc47900911" w:history="1">
            <w:r w:rsidR="0085444B" w:rsidRPr="009C315E">
              <w:rPr>
                <w:rStyle w:val="Hyperlink"/>
                <w:noProof/>
                <w:highlight w:val="white"/>
              </w:rPr>
              <w:t>Global health guidance</w:t>
            </w:r>
            <w:r w:rsidR="0085444B">
              <w:rPr>
                <w:noProof/>
                <w:webHidden/>
              </w:rPr>
              <w:tab/>
            </w:r>
            <w:r w:rsidR="0085444B">
              <w:rPr>
                <w:noProof/>
                <w:webHidden/>
              </w:rPr>
              <w:fldChar w:fldCharType="begin"/>
            </w:r>
            <w:r w:rsidR="0085444B">
              <w:rPr>
                <w:noProof/>
                <w:webHidden/>
              </w:rPr>
              <w:instrText xml:space="preserve"> PAGEREF _Toc47900911 \h </w:instrText>
            </w:r>
            <w:r w:rsidR="0085444B">
              <w:rPr>
                <w:noProof/>
                <w:webHidden/>
              </w:rPr>
            </w:r>
            <w:r w:rsidR="0085444B">
              <w:rPr>
                <w:noProof/>
                <w:webHidden/>
              </w:rPr>
              <w:fldChar w:fldCharType="separate"/>
            </w:r>
            <w:r w:rsidR="00C91E13">
              <w:rPr>
                <w:noProof/>
                <w:webHidden/>
              </w:rPr>
              <w:t>11</w:t>
            </w:r>
            <w:r w:rsidR="0085444B">
              <w:rPr>
                <w:noProof/>
                <w:webHidden/>
              </w:rPr>
              <w:fldChar w:fldCharType="end"/>
            </w:r>
          </w:hyperlink>
        </w:p>
        <w:p w14:paraId="33304F2F" w14:textId="6D2000FE" w:rsidR="0085444B" w:rsidRDefault="00707F6D">
          <w:pPr>
            <w:pStyle w:val="TOC1"/>
            <w:tabs>
              <w:tab w:val="left" w:pos="440"/>
              <w:tab w:val="right" w:leader="dot" w:pos="8290"/>
            </w:tabs>
            <w:rPr>
              <w:rFonts w:asciiTheme="minorHAnsi" w:eastAsiaTheme="minorEastAsia" w:hAnsiTheme="minorHAnsi" w:cstheme="minorBidi"/>
              <w:noProof/>
              <w:lang w:eastAsia="en-AU"/>
            </w:rPr>
          </w:pPr>
          <w:hyperlink w:anchor="_Toc47900912" w:history="1">
            <w:r w:rsidR="0085444B" w:rsidRPr="009C315E">
              <w:rPr>
                <w:rStyle w:val="Hyperlink"/>
                <w:caps/>
                <w:noProof/>
              </w:rPr>
              <w:t>4.</w:t>
            </w:r>
            <w:r w:rsidR="0085444B">
              <w:rPr>
                <w:rFonts w:asciiTheme="minorHAnsi" w:eastAsiaTheme="minorEastAsia" w:hAnsiTheme="minorHAnsi" w:cstheme="minorBidi"/>
                <w:noProof/>
                <w:lang w:eastAsia="en-AU"/>
              </w:rPr>
              <w:tab/>
            </w:r>
            <w:r w:rsidR="0085444B" w:rsidRPr="009C315E">
              <w:rPr>
                <w:rStyle w:val="Hyperlink"/>
                <w:noProof/>
              </w:rPr>
              <w:t xml:space="preserve">The World Breastfeeding Trends Initiative </w:t>
            </w:r>
            <w:r w:rsidR="0085444B" w:rsidRPr="009C315E">
              <w:rPr>
                <w:rStyle w:val="Hyperlink"/>
                <w:caps/>
                <w:noProof/>
              </w:rPr>
              <w:t>(WBT</w:t>
            </w:r>
            <w:r w:rsidR="0085444B" w:rsidRPr="009C315E">
              <w:rPr>
                <w:rStyle w:val="Hyperlink"/>
                <w:i/>
                <w:iCs/>
                <w:noProof/>
              </w:rPr>
              <w:t>i</w:t>
            </w:r>
            <w:r w:rsidR="0085444B" w:rsidRPr="009C315E">
              <w:rPr>
                <w:rStyle w:val="Hyperlink"/>
                <w:caps/>
                <w:noProof/>
              </w:rPr>
              <w:t xml:space="preserve">) </w:t>
            </w:r>
            <w:r w:rsidR="0085444B" w:rsidRPr="009C315E">
              <w:rPr>
                <w:rStyle w:val="Hyperlink"/>
                <w:noProof/>
              </w:rPr>
              <w:t>and</w:t>
            </w:r>
            <w:r w:rsidR="0085444B" w:rsidRPr="009C315E">
              <w:rPr>
                <w:rStyle w:val="Hyperlink"/>
                <w:caps/>
                <w:noProof/>
              </w:rPr>
              <w:t xml:space="preserve"> </w:t>
            </w:r>
            <w:r w:rsidR="0085444B" w:rsidRPr="009C315E">
              <w:rPr>
                <w:rStyle w:val="Hyperlink"/>
                <w:noProof/>
              </w:rPr>
              <w:t>the</w:t>
            </w:r>
            <w:r w:rsidR="0085444B" w:rsidRPr="009C315E">
              <w:rPr>
                <w:rStyle w:val="Hyperlink"/>
                <w:caps/>
                <w:noProof/>
              </w:rPr>
              <w:t xml:space="preserve"> </w:t>
            </w:r>
            <w:r w:rsidR="0085444B" w:rsidRPr="009C315E">
              <w:rPr>
                <w:rStyle w:val="Hyperlink"/>
                <w:noProof/>
              </w:rPr>
              <w:t xml:space="preserve">World Breastfeeding Costing Initiative </w:t>
            </w:r>
            <w:r w:rsidR="0085444B" w:rsidRPr="009C315E">
              <w:rPr>
                <w:rStyle w:val="Hyperlink"/>
                <w:caps/>
                <w:noProof/>
              </w:rPr>
              <w:t>(WBC</w:t>
            </w:r>
            <w:r w:rsidR="0085444B" w:rsidRPr="009C315E">
              <w:rPr>
                <w:rStyle w:val="Hyperlink"/>
                <w:i/>
                <w:iCs/>
                <w:noProof/>
              </w:rPr>
              <w:t>i</w:t>
            </w:r>
            <w:r w:rsidR="0085444B" w:rsidRPr="009C315E">
              <w:rPr>
                <w:rStyle w:val="Hyperlink"/>
                <w:caps/>
                <w:noProof/>
              </w:rPr>
              <w:t>)</w:t>
            </w:r>
            <w:r w:rsidR="0085444B">
              <w:rPr>
                <w:noProof/>
                <w:webHidden/>
              </w:rPr>
              <w:tab/>
            </w:r>
            <w:r w:rsidR="0085444B">
              <w:rPr>
                <w:noProof/>
                <w:webHidden/>
              </w:rPr>
              <w:fldChar w:fldCharType="begin"/>
            </w:r>
            <w:r w:rsidR="0085444B">
              <w:rPr>
                <w:noProof/>
                <w:webHidden/>
              </w:rPr>
              <w:instrText xml:space="preserve"> PAGEREF _Toc47900912 \h </w:instrText>
            </w:r>
            <w:r w:rsidR="0085444B">
              <w:rPr>
                <w:noProof/>
                <w:webHidden/>
              </w:rPr>
            </w:r>
            <w:r w:rsidR="0085444B">
              <w:rPr>
                <w:noProof/>
                <w:webHidden/>
              </w:rPr>
              <w:fldChar w:fldCharType="separate"/>
            </w:r>
            <w:r w:rsidR="00C91E13">
              <w:rPr>
                <w:noProof/>
                <w:webHidden/>
              </w:rPr>
              <w:t>15</w:t>
            </w:r>
            <w:r w:rsidR="0085444B">
              <w:rPr>
                <w:noProof/>
                <w:webHidden/>
              </w:rPr>
              <w:fldChar w:fldCharType="end"/>
            </w:r>
          </w:hyperlink>
        </w:p>
        <w:p w14:paraId="5F5A8627" w14:textId="5D1DE1A8" w:rsidR="0085444B" w:rsidRDefault="00707F6D">
          <w:pPr>
            <w:pStyle w:val="TOC1"/>
            <w:tabs>
              <w:tab w:val="left" w:pos="440"/>
              <w:tab w:val="right" w:leader="dot" w:pos="8290"/>
            </w:tabs>
            <w:rPr>
              <w:rFonts w:asciiTheme="minorHAnsi" w:eastAsiaTheme="minorEastAsia" w:hAnsiTheme="minorHAnsi" w:cstheme="minorBidi"/>
              <w:noProof/>
              <w:lang w:eastAsia="en-AU"/>
            </w:rPr>
          </w:pPr>
          <w:hyperlink w:anchor="_Toc47900913" w:history="1">
            <w:r w:rsidR="0085444B" w:rsidRPr="009C315E">
              <w:rPr>
                <w:rStyle w:val="Hyperlink"/>
                <w:noProof/>
              </w:rPr>
              <w:t>5.</w:t>
            </w:r>
            <w:r w:rsidR="0085444B">
              <w:rPr>
                <w:rFonts w:asciiTheme="minorHAnsi" w:eastAsiaTheme="minorEastAsia" w:hAnsiTheme="minorHAnsi" w:cstheme="minorBidi"/>
                <w:noProof/>
                <w:lang w:eastAsia="en-AU"/>
              </w:rPr>
              <w:tab/>
            </w:r>
            <w:r w:rsidR="0085444B" w:rsidRPr="009C315E">
              <w:rPr>
                <w:rStyle w:val="Hyperlink"/>
                <w:noProof/>
              </w:rPr>
              <w:t>Human rights, gender budgeting and progressing breastfeeding in 2020</w:t>
            </w:r>
            <w:r w:rsidR="0085444B">
              <w:rPr>
                <w:noProof/>
                <w:webHidden/>
              </w:rPr>
              <w:tab/>
            </w:r>
            <w:r w:rsidR="0085444B">
              <w:rPr>
                <w:noProof/>
                <w:webHidden/>
              </w:rPr>
              <w:fldChar w:fldCharType="begin"/>
            </w:r>
            <w:r w:rsidR="0085444B">
              <w:rPr>
                <w:noProof/>
                <w:webHidden/>
              </w:rPr>
              <w:instrText xml:space="preserve"> PAGEREF _Toc47900913 \h </w:instrText>
            </w:r>
            <w:r w:rsidR="0085444B">
              <w:rPr>
                <w:noProof/>
                <w:webHidden/>
              </w:rPr>
            </w:r>
            <w:r w:rsidR="0085444B">
              <w:rPr>
                <w:noProof/>
                <w:webHidden/>
              </w:rPr>
              <w:fldChar w:fldCharType="separate"/>
            </w:r>
            <w:r w:rsidR="00C91E13">
              <w:rPr>
                <w:noProof/>
                <w:webHidden/>
              </w:rPr>
              <w:t>18</w:t>
            </w:r>
            <w:r w:rsidR="0085444B">
              <w:rPr>
                <w:noProof/>
                <w:webHidden/>
              </w:rPr>
              <w:fldChar w:fldCharType="end"/>
            </w:r>
          </w:hyperlink>
        </w:p>
        <w:p w14:paraId="2ED97C55" w14:textId="2B2F68C0" w:rsidR="0085444B" w:rsidRDefault="00707F6D">
          <w:pPr>
            <w:pStyle w:val="TOC3"/>
            <w:tabs>
              <w:tab w:val="right" w:leader="dot" w:pos="8290"/>
            </w:tabs>
            <w:rPr>
              <w:rFonts w:asciiTheme="minorHAnsi" w:eastAsiaTheme="minorEastAsia" w:hAnsiTheme="minorHAnsi" w:cstheme="minorBidi"/>
              <w:noProof/>
              <w:lang w:eastAsia="en-AU"/>
            </w:rPr>
          </w:pPr>
          <w:hyperlink w:anchor="_Toc47900914" w:history="1">
            <w:r w:rsidR="0085444B" w:rsidRPr="009C315E">
              <w:rPr>
                <w:rStyle w:val="Hyperlink"/>
                <w:rFonts w:ascii="Garamond" w:hAnsi="Garamond"/>
                <w:noProof/>
              </w:rPr>
              <w:t>Participation</w:t>
            </w:r>
            <w:r w:rsidR="0085444B">
              <w:rPr>
                <w:noProof/>
                <w:webHidden/>
              </w:rPr>
              <w:tab/>
            </w:r>
            <w:r w:rsidR="0085444B">
              <w:rPr>
                <w:noProof/>
                <w:webHidden/>
              </w:rPr>
              <w:fldChar w:fldCharType="begin"/>
            </w:r>
            <w:r w:rsidR="0085444B">
              <w:rPr>
                <w:noProof/>
                <w:webHidden/>
              </w:rPr>
              <w:instrText xml:space="preserve"> PAGEREF _Toc47900914 \h </w:instrText>
            </w:r>
            <w:r w:rsidR="0085444B">
              <w:rPr>
                <w:noProof/>
                <w:webHidden/>
              </w:rPr>
            </w:r>
            <w:r w:rsidR="0085444B">
              <w:rPr>
                <w:noProof/>
                <w:webHidden/>
              </w:rPr>
              <w:fldChar w:fldCharType="separate"/>
            </w:r>
            <w:r w:rsidR="00C91E13">
              <w:rPr>
                <w:noProof/>
                <w:webHidden/>
              </w:rPr>
              <w:t>21</w:t>
            </w:r>
            <w:r w:rsidR="0085444B">
              <w:rPr>
                <w:noProof/>
                <w:webHidden/>
              </w:rPr>
              <w:fldChar w:fldCharType="end"/>
            </w:r>
          </w:hyperlink>
        </w:p>
        <w:p w14:paraId="68838D83" w14:textId="22FA4A47" w:rsidR="0085444B" w:rsidRDefault="00707F6D">
          <w:pPr>
            <w:pStyle w:val="TOC3"/>
            <w:tabs>
              <w:tab w:val="right" w:leader="dot" w:pos="8290"/>
            </w:tabs>
            <w:rPr>
              <w:rFonts w:asciiTheme="minorHAnsi" w:eastAsiaTheme="minorEastAsia" w:hAnsiTheme="minorHAnsi" w:cstheme="minorBidi"/>
              <w:noProof/>
              <w:lang w:eastAsia="en-AU"/>
            </w:rPr>
          </w:pPr>
          <w:hyperlink w:anchor="_Toc47900915" w:history="1">
            <w:r w:rsidR="0085444B" w:rsidRPr="009C315E">
              <w:rPr>
                <w:rStyle w:val="Hyperlink"/>
                <w:rFonts w:ascii="Garamond" w:hAnsi="Garamond"/>
                <w:noProof/>
              </w:rPr>
              <w:t>Resources</w:t>
            </w:r>
            <w:r w:rsidR="0085444B">
              <w:rPr>
                <w:noProof/>
                <w:webHidden/>
              </w:rPr>
              <w:tab/>
            </w:r>
            <w:r w:rsidR="0085444B">
              <w:rPr>
                <w:noProof/>
                <w:webHidden/>
              </w:rPr>
              <w:fldChar w:fldCharType="begin"/>
            </w:r>
            <w:r w:rsidR="0085444B">
              <w:rPr>
                <w:noProof/>
                <w:webHidden/>
              </w:rPr>
              <w:instrText xml:space="preserve"> PAGEREF _Toc47900915 \h </w:instrText>
            </w:r>
            <w:r w:rsidR="0085444B">
              <w:rPr>
                <w:noProof/>
                <w:webHidden/>
              </w:rPr>
            </w:r>
            <w:r w:rsidR="0085444B">
              <w:rPr>
                <w:noProof/>
                <w:webHidden/>
              </w:rPr>
              <w:fldChar w:fldCharType="separate"/>
            </w:r>
            <w:r w:rsidR="00C91E13">
              <w:rPr>
                <w:noProof/>
                <w:webHidden/>
              </w:rPr>
              <w:t>21</w:t>
            </w:r>
            <w:r w:rsidR="0085444B">
              <w:rPr>
                <w:noProof/>
                <w:webHidden/>
              </w:rPr>
              <w:fldChar w:fldCharType="end"/>
            </w:r>
          </w:hyperlink>
        </w:p>
        <w:p w14:paraId="19D8C31E" w14:textId="5F87D364" w:rsidR="0085444B" w:rsidRDefault="00707F6D">
          <w:pPr>
            <w:pStyle w:val="TOC1"/>
            <w:tabs>
              <w:tab w:val="left" w:pos="440"/>
              <w:tab w:val="right" w:leader="dot" w:pos="8290"/>
            </w:tabs>
            <w:rPr>
              <w:rFonts w:asciiTheme="minorHAnsi" w:eastAsiaTheme="minorEastAsia" w:hAnsiTheme="minorHAnsi" w:cstheme="minorBidi"/>
              <w:noProof/>
              <w:lang w:eastAsia="en-AU"/>
            </w:rPr>
          </w:pPr>
          <w:hyperlink w:anchor="_Toc47900916" w:history="1">
            <w:r w:rsidR="0085444B" w:rsidRPr="009C315E">
              <w:rPr>
                <w:rStyle w:val="Hyperlink"/>
                <w:rFonts w:cstheme="majorHAnsi"/>
                <w:noProof/>
              </w:rPr>
              <w:t xml:space="preserve">6. </w:t>
            </w:r>
            <w:r w:rsidR="0085444B">
              <w:rPr>
                <w:rFonts w:asciiTheme="minorHAnsi" w:eastAsiaTheme="minorEastAsia" w:hAnsiTheme="minorHAnsi" w:cstheme="minorBidi"/>
                <w:noProof/>
                <w:lang w:eastAsia="en-AU"/>
              </w:rPr>
              <w:tab/>
            </w:r>
            <w:r w:rsidR="0085444B" w:rsidRPr="009C315E">
              <w:rPr>
                <w:rStyle w:val="Hyperlink"/>
                <w:rFonts w:cstheme="majorHAnsi"/>
                <w:noProof/>
              </w:rPr>
              <w:t>IYCF-E workshop – discussions and areas for development</w:t>
            </w:r>
            <w:r w:rsidR="0085444B">
              <w:rPr>
                <w:noProof/>
                <w:webHidden/>
              </w:rPr>
              <w:tab/>
            </w:r>
            <w:r w:rsidR="0085444B">
              <w:rPr>
                <w:noProof/>
                <w:webHidden/>
              </w:rPr>
              <w:fldChar w:fldCharType="begin"/>
            </w:r>
            <w:r w:rsidR="0085444B">
              <w:rPr>
                <w:noProof/>
                <w:webHidden/>
              </w:rPr>
              <w:instrText xml:space="preserve"> PAGEREF _Toc47900916 \h </w:instrText>
            </w:r>
            <w:r w:rsidR="0085444B">
              <w:rPr>
                <w:noProof/>
                <w:webHidden/>
              </w:rPr>
            </w:r>
            <w:r w:rsidR="0085444B">
              <w:rPr>
                <w:noProof/>
                <w:webHidden/>
              </w:rPr>
              <w:fldChar w:fldCharType="separate"/>
            </w:r>
            <w:r w:rsidR="00C91E13">
              <w:rPr>
                <w:noProof/>
                <w:webHidden/>
              </w:rPr>
              <w:t>22</w:t>
            </w:r>
            <w:r w:rsidR="0085444B">
              <w:rPr>
                <w:noProof/>
                <w:webHidden/>
              </w:rPr>
              <w:fldChar w:fldCharType="end"/>
            </w:r>
          </w:hyperlink>
        </w:p>
        <w:p w14:paraId="2BC21849" w14:textId="4DAA11E9" w:rsidR="0085444B" w:rsidRDefault="00707F6D">
          <w:pPr>
            <w:pStyle w:val="TOC1"/>
            <w:tabs>
              <w:tab w:val="left" w:pos="440"/>
              <w:tab w:val="right" w:leader="dot" w:pos="8290"/>
            </w:tabs>
            <w:rPr>
              <w:rFonts w:asciiTheme="minorHAnsi" w:eastAsiaTheme="minorEastAsia" w:hAnsiTheme="minorHAnsi" w:cstheme="minorBidi"/>
              <w:noProof/>
              <w:lang w:eastAsia="en-AU"/>
            </w:rPr>
          </w:pPr>
          <w:hyperlink w:anchor="_Toc47900917" w:history="1">
            <w:r w:rsidR="0085444B" w:rsidRPr="009C315E">
              <w:rPr>
                <w:rStyle w:val="Hyperlink"/>
                <w:noProof/>
              </w:rPr>
              <w:t>7</w:t>
            </w:r>
            <w:r w:rsidR="0085444B">
              <w:rPr>
                <w:rFonts w:asciiTheme="minorHAnsi" w:eastAsiaTheme="minorEastAsia" w:hAnsiTheme="minorHAnsi" w:cstheme="minorBidi"/>
                <w:noProof/>
                <w:lang w:eastAsia="en-AU"/>
              </w:rPr>
              <w:tab/>
            </w:r>
            <w:r w:rsidR="0085444B" w:rsidRPr="009C315E">
              <w:rPr>
                <w:rStyle w:val="Hyperlink"/>
                <w:noProof/>
              </w:rPr>
              <w:t>Conclusion and recommendations: Key actions needed for advancing breastfeeding protection, promotion, and support in Australia</w:t>
            </w:r>
            <w:r w:rsidR="0085444B">
              <w:rPr>
                <w:noProof/>
                <w:webHidden/>
              </w:rPr>
              <w:tab/>
            </w:r>
            <w:r w:rsidR="0085444B">
              <w:rPr>
                <w:noProof/>
                <w:webHidden/>
              </w:rPr>
              <w:fldChar w:fldCharType="begin"/>
            </w:r>
            <w:r w:rsidR="0085444B">
              <w:rPr>
                <w:noProof/>
                <w:webHidden/>
              </w:rPr>
              <w:instrText xml:space="preserve"> PAGEREF _Toc47900917 \h </w:instrText>
            </w:r>
            <w:r w:rsidR="0085444B">
              <w:rPr>
                <w:noProof/>
                <w:webHidden/>
              </w:rPr>
            </w:r>
            <w:r w:rsidR="0085444B">
              <w:rPr>
                <w:noProof/>
                <w:webHidden/>
              </w:rPr>
              <w:fldChar w:fldCharType="separate"/>
            </w:r>
            <w:r w:rsidR="00C91E13">
              <w:rPr>
                <w:noProof/>
                <w:webHidden/>
              </w:rPr>
              <w:t>24</w:t>
            </w:r>
            <w:r w:rsidR="0085444B">
              <w:rPr>
                <w:noProof/>
                <w:webHidden/>
              </w:rPr>
              <w:fldChar w:fldCharType="end"/>
            </w:r>
          </w:hyperlink>
        </w:p>
        <w:p w14:paraId="502A7FCF" w14:textId="4B18EE8C" w:rsidR="0085444B" w:rsidRDefault="00707F6D">
          <w:pPr>
            <w:pStyle w:val="TOC2"/>
            <w:tabs>
              <w:tab w:val="right" w:leader="dot" w:pos="8290"/>
            </w:tabs>
            <w:rPr>
              <w:rFonts w:asciiTheme="minorHAnsi" w:eastAsiaTheme="minorEastAsia" w:hAnsiTheme="minorHAnsi" w:cstheme="minorBidi"/>
              <w:noProof/>
              <w:lang w:eastAsia="en-AU"/>
            </w:rPr>
          </w:pPr>
          <w:hyperlink w:anchor="_Toc47900918" w:history="1">
            <w:r w:rsidR="0085444B" w:rsidRPr="009C315E">
              <w:rPr>
                <w:rStyle w:val="Hyperlink"/>
                <w:noProof/>
              </w:rPr>
              <w:t>Recommendations for WBTi action in this area</w:t>
            </w:r>
            <w:r w:rsidR="0085444B">
              <w:rPr>
                <w:noProof/>
                <w:webHidden/>
              </w:rPr>
              <w:tab/>
            </w:r>
            <w:r w:rsidR="0085444B">
              <w:rPr>
                <w:noProof/>
                <w:webHidden/>
              </w:rPr>
              <w:fldChar w:fldCharType="begin"/>
            </w:r>
            <w:r w:rsidR="0085444B">
              <w:rPr>
                <w:noProof/>
                <w:webHidden/>
              </w:rPr>
              <w:instrText xml:space="preserve"> PAGEREF _Toc47900918 \h </w:instrText>
            </w:r>
            <w:r w:rsidR="0085444B">
              <w:rPr>
                <w:noProof/>
                <w:webHidden/>
              </w:rPr>
            </w:r>
            <w:r w:rsidR="0085444B">
              <w:rPr>
                <w:noProof/>
                <w:webHidden/>
              </w:rPr>
              <w:fldChar w:fldCharType="separate"/>
            </w:r>
            <w:r w:rsidR="00C91E13">
              <w:rPr>
                <w:noProof/>
                <w:webHidden/>
              </w:rPr>
              <w:t>24</w:t>
            </w:r>
            <w:r w:rsidR="0085444B">
              <w:rPr>
                <w:noProof/>
                <w:webHidden/>
              </w:rPr>
              <w:fldChar w:fldCharType="end"/>
            </w:r>
          </w:hyperlink>
        </w:p>
        <w:p w14:paraId="0976197F" w14:textId="6A6C5B21" w:rsidR="0085444B" w:rsidRDefault="00707F6D">
          <w:pPr>
            <w:pStyle w:val="TOC3"/>
            <w:tabs>
              <w:tab w:val="right" w:leader="dot" w:pos="8290"/>
            </w:tabs>
            <w:rPr>
              <w:rFonts w:asciiTheme="minorHAnsi" w:eastAsiaTheme="minorEastAsia" w:hAnsiTheme="minorHAnsi" w:cstheme="minorBidi"/>
              <w:noProof/>
              <w:lang w:eastAsia="en-AU"/>
            </w:rPr>
          </w:pPr>
          <w:hyperlink w:anchor="_Toc47900919" w:history="1">
            <w:r w:rsidR="0085444B" w:rsidRPr="009C315E">
              <w:rPr>
                <w:rStyle w:val="Hyperlink"/>
                <w:noProof/>
              </w:rPr>
              <w:t>The jurisdiction emergency management preparedness and response plan (federal/state/local)</w:t>
            </w:r>
            <w:r w:rsidR="0085444B">
              <w:rPr>
                <w:noProof/>
                <w:webHidden/>
              </w:rPr>
              <w:tab/>
            </w:r>
            <w:r w:rsidR="0085444B">
              <w:rPr>
                <w:noProof/>
                <w:webHidden/>
              </w:rPr>
              <w:fldChar w:fldCharType="begin"/>
            </w:r>
            <w:r w:rsidR="0085444B">
              <w:rPr>
                <w:noProof/>
                <w:webHidden/>
              </w:rPr>
              <w:instrText xml:space="preserve"> PAGEREF _Toc47900919 \h </w:instrText>
            </w:r>
            <w:r w:rsidR="0085444B">
              <w:rPr>
                <w:noProof/>
                <w:webHidden/>
              </w:rPr>
            </w:r>
            <w:r w:rsidR="0085444B">
              <w:rPr>
                <w:noProof/>
                <w:webHidden/>
              </w:rPr>
              <w:fldChar w:fldCharType="separate"/>
            </w:r>
            <w:r w:rsidR="00C91E13">
              <w:rPr>
                <w:noProof/>
                <w:webHidden/>
              </w:rPr>
              <w:t>24</w:t>
            </w:r>
            <w:r w:rsidR="0085444B">
              <w:rPr>
                <w:noProof/>
                <w:webHidden/>
              </w:rPr>
              <w:fldChar w:fldCharType="end"/>
            </w:r>
          </w:hyperlink>
        </w:p>
        <w:p w14:paraId="12BCC2D4" w14:textId="0D8E0910" w:rsidR="0085444B" w:rsidRDefault="00707F6D">
          <w:pPr>
            <w:pStyle w:val="TOC3"/>
            <w:tabs>
              <w:tab w:val="right" w:leader="dot" w:pos="8290"/>
            </w:tabs>
            <w:rPr>
              <w:rFonts w:asciiTheme="minorHAnsi" w:eastAsiaTheme="minorEastAsia" w:hAnsiTheme="minorHAnsi" w:cstheme="minorBidi"/>
              <w:noProof/>
              <w:lang w:eastAsia="en-AU"/>
            </w:rPr>
          </w:pPr>
          <w:hyperlink w:anchor="_Toc47900920" w:history="1">
            <w:r w:rsidR="0085444B" w:rsidRPr="009C315E">
              <w:rPr>
                <w:rStyle w:val="Hyperlink"/>
                <w:noProof/>
              </w:rPr>
              <w:t>Cross sectoral work for IYCF-E</w:t>
            </w:r>
            <w:r w:rsidR="0085444B">
              <w:rPr>
                <w:noProof/>
                <w:webHidden/>
              </w:rPr>
              <w:tab/>
            </w:r>
            <w:r w:rsidR="0085444B">
              <w:rPr>
                <w:noProof/>
                <w:webHidden/>
              </w:rPr>
              <w:fldChar w:fldCharType="begin"/>
            </w:r>
            <w:r w:rsidR="0085444B">
              <w:rPr>
                <w:noProof/>
                <w:webHidden/>
              </w:rPr>
              <w:instrText xml:space="preserve"> PAGEREF _Toc47900920 \h </w:instrText>
            </w:r>
            <w:r w:rsidR="0085444B">
              <w:rPr>
                <w:noProof/>
                <w:webHidden/>
              </w:rPr>
            </w:r>
            <w:r w:rsidR="0085444B">
              <w:rPr>
                <w:noProof/>
                <w:webHidden/>
              </w:rPr>
              <w:fldChar w:fldCharType="separate"/>
            </w:r>
            <w:r w:rsidR="00C91E13">
              <w:rPr>
                <w:noProof/>
                <w:webHidden/>
              </w:rPr>
              <w:t>24</w:t>
            </w:r>
            <w:r w:rsidR="0085444B">
              <w:rPr>
                <w:noProof/>
                <w:webHidden/>
              </w:rPr>
              <w:fldChar w:fldCharType="end"/>
            </w:r>
          </w:hyperlink>
        </w:p>
        <w:p w14:paraId="6E8B0080" w14:textId="663D4580" w:rsidR="0085444B" w:rsidRDefault="00707F6D">
          <w:pPr>
            <w:pStyle w:val="TOC3"/>
            <w:tabs>
              <w:tab w:val="right" w:leader="dot" w:pos="8290"/>
            </w:tabs>
            <w:rPr>
              <w:rFonts w:asciiTheme="minorHAnsi" w:eastAsiaTheme="minorEastAsia" w:hAnsiTheme="minorHAnsi" w:cstheme="minorBidi"/>
              <w:noProof/>
              <w:lang w:eastAsia="en-AU"/>
            </w:rPr>
          </w:pPr>
          <w:hyperlink w:anchor="_Toc47900921" w:history="1">
            <w:r w:rsidR="0085444B" w:rsidRPr="009C315E">
              <w:rPr>
                <w:rStyle w:val="Hyperlink"/>
                <w:noProof/>
              </w:rPr>
              <w:t>Protecting breastfeeding and reducing risk of formula feeding in emergencies</w:t>
            </w:r>
            <w:r w:rsidR="0085444B">
              <w:rPr>
                <w:noProof/>
                <w:webHidden/>
              </w:rPr>
              <w:tab/>
            </w:r>
            <w:r w:rsidR="0085444B">
              <w:rPr>
                <w:noProof/>
                <w:webHidden/>
              </w:rPr>
              <w:fldChar w:fldCharType="begin"/>
            </w:r>
            <w:r w:rsidR="0085444B">
              <w:rPr>
                <w:noProof/>
                <w:webHidden/>
              </w:rPr>
              <w:instrText xml:space="preserve"> PAGEREF _Toc47900921 \h </w:instrText>
            </w:r>
            <w:r w:rsidR="0085444B">
              <w:rPr>
                <w:noProof/>
                <w:webHidden/>
              </w:rPr>
            </w:r>
            <w:r w:rsidR="0085444B">
              <w:rPr>
                <w:noProof/>
                <w:webHidden/>
              </w:rPr>
              <w:fldChar w:fldCharType="separate"/>
            </w:r>
            <w:r w:rsidR="00C91E13">
              <w:rPr>
                <w:noProof/>
                <w:webHidden/>
              </w:rPr>
              <w:t>25</w:t>
            </w:r>
            <w:r w:rsidR="0085444B">
              <w:rPr>
                <w:noProof/>
                <w:webHidden/>
              </w:rPr>
              <w:fldChar w:fldCharType="end"/>
            </w:r>
          </w:hyperlink>
        </w:p>
        <w:p w14:paraId="659F2542" w14:textId="36AAD13D" w:rsidR="0085444B" w:rsidRDefault="00707F6D">
          <w:pPr>
            <w:pStyle w:val="TOC3"/>
            <w:tabs>
              <w:tab w:val="right" w:leader="dot" w:pos="8290"/>
            </w:tabs>
            <w:rPr>
              <w:rFonts w:asciiTheme="minorHAnsi" w:eastAsiaTheme="minorEastAsia" w:hAnsiTheme="minorHAnsi" w:cstheme="minorBidi"/>
              <w:noProof/>
              <w:lang w:eastAsia="en-AU"/>
            </w:rPr>
          </w:pPr>
          <w:hyperlink w:anchor="_Toc47900922" w:history="1">
            <w:r w:rsidR="0085444B" w:rsidRPr="009C315E">
              <w:rPr>
                <w:rStyle w:val="Hyperlink"/>
                <w:noProof/>
              </w:rPr>
              <w:t>Next steps for WBTi Australia advocacy and action - monitoring and evaluating ANBS implementation on IYCF-E</w:t>
            </w:r>
            <w:r w:rsidR="0085444B">
              <w:rPr>
                <w:noProof/>
                <w:webHidden/>
              </w:rPr>
              <w:tab/>
            </w:r>
            <w:r w:rsidR="0085444B">
              <w:rPr>
                <w:noProof/>
                <w:webHidden/>
              </w:rPr>
              <w:fldChar w:fldCharType="begin"/>
            </w:r>
            <w:r w:rsidR="0085444B">
              <w:rPr>
                <w:noProof/>
                <w:webHidden/>
              </w:rPr>
              <w:instrText xml:space="preserve"> PAGEREF _Toc47900922 \h </w:instrText>
            </w:r>
            <w:r w:rsidR="0085444B">
              <w:rPr>
                <w:noProof/>
                <w:webHidden/>
              </w:rPr>
            </w:r>
            <w:r w:rsidR="0085444B">
              <w:rPr>
                <w:noProof/>
                <w:webHidden/>
              </w:rPr>
              <w:fldChar w:fldCharType="separate"/>
            </w:r>
            <w:r w:rsidR="00C91E13">
              <w:rPr>
                <w:noProof/>
                <w:webHidden/>
              </w:rPr>
              <w:t>29</w:t>
            </w:r>
            <w:r w:rsidR="0085444B">
              <w:rPr>
                <w:noProof/>
                <w:webHidden/>
              </w:rPr>
              <w:fldChar w:fldCharType="end"/>
            </w:r>
          </w:hyperlink>
        </w:p>
        <w:p w14:paraId="2565516F" w14:textId="2E59E2F7" w:rsidR="0085444B" w:rsidRDefault="00707F6D">
          <w:pPr>
            <w:pStyle w:val="TOC1"/>
            <w:tabs>
              <w:tab w:val="right" w:leader="dot" w:pos="8290"/>
            </w:tabs>
            <w:rPr>
              <w:rFonts w:asciiTheme="minorHAnsi" w:eastAsiaTheme="minorEastAsia" w:hAnsiTheme="minorHAnsi" w:cstheme="minorBidi"/>
              <w:noProof/>
              <w:lang w:eastAsia="en-AU"/>
            </w:rPr>
          </w:pPr>
          <w:hyperlink w:anchor="_Toc47900923" w:history="1">
            <w:r w:rsidR="0085444B" w:rsidRPr="009C315E">
              <w:rPr>
                <w:rStyle w:val="Hyperlink"/>
                <w:noProof/>
              </w:rPr>
              <w:t xml:space="preserve">References </w:t>
            </w:r>
            <w:r w:rsidR="0085444B">
              <w:rPr>
                <w:noProof/>
                <w:webHidden/>
              </w:rPr>
              <w:tab/>
            </w:r>
            <w:r w:rsidR="0085444B">
              <w:rPr>
                <w:noProof/>
                <w:webHidden/>
              </w:rPr>
              <w:fldChar w:fldCharType="begin"/>
            </w:r>
            <w:r w:rsidR="0085444B">
              <w:rPr>
                <w:noProof/>
                <w:webHidden/>
              </w:rPr>
              <w:instrText xml:space="preserve"> PAGEREF _Toc47900923 \h </w:instrText>
            </w:r>
            <w:r w:rsidR="0085444B">
              <w:rPr>
                <w:noProof/>
                <w:webHidden/>
              </w:rPr>
            </w:r>
            <w:r w:rsidR="0085444B">
              <w:rPr>
                <w:noProof/>
                <w:webHidden/>
              </w:rPr>
              <w:fldChar w:fldCharType="separate"/>
            </w:r>
            <w:r w:rsidR="00C91E13">
              <w:rPr>
                <w:noProof/>
                <w:webHidden/>
              </w:rPr>
              <w:t>32</w:t>
            </w:r>
            <w:r w:rsidR="0085444B">
              <w:rPr>
                <w:noProof/>
                <w:webHidden/>
              </w:rPr>
              <w:fldChar w:fldCharType="end"/>
            </w:r>
          </w:hyperlink>
        </w:p>
        <w:p w14:paraId="3AF1DDDA" w14:textId="3F300818" w:rsidR="0085444B" w:rsidRDefault="00707F6D">
          <w:pPr>
            <w:pStyle w:val="TOC1"/>
            <w:tabs>
              <w:tab w:val="right" w:leader="dot" w:pos="8290"/>
            </w:tabs>
            <w:rPr>
              <w:rFonts w:asciiTheme="minorHAnsi" w:eastAsiaTheme="minorEastAsia" w:hAnsiTheme="minorHAnsi" w:cstheme="minorBidi"/>
              <w:noProof/>
              <w:lang w:eastAsia="en-AU"/>
            </w:rPr>
          </w:pPr>
          <w:hyperlink w:anchor="_Toc47900924" w:history="1">
            <w:r w:rsidR="0085444B" w:rsidRPr="009C315E">
              <w:rPr>
                <w:rStyle w:val="Hyperlink"/>
                <w:noProof/>
              </w:rPr>
              <w:t>Annex 1. Human Rights Instruments and International Guidance</w:t>
            </w:r>
            <w:r w:rsidR="0085444B">
              <w:rPr>
                <w:noProof/>
                <w:webHidden/>
              </w:rPr>
              <w:tab/>
            </w:r>
            <w:r w:rsidR="0085444B">
              <w:rPr>
                <w:noProof/>
                <w:webHidden/>
              </w:rPr>
              <w:fldChar w:fldCharType="begin"/>
            </w:r>
            <w:r w:rsidR="0085444B">
              <w:rPr>
                <w:noProof/>
                <w:webHidden/>
              </w:rPr>
              <w:instrText xml:space="preserve"> PAGEREF _Toc47900924 \h </w:instrText>
            </w:r>
            <w:r w:rsidR="0085444B">
              <w:rPr>
                <w:noProof/>
                <w:webHidden/>
              </w:rPr>
            </w:r>
            <w:r w:rsidR="0085444B">
              <w:rPr>
                <w:noProof/>
                <w:webHidden/>
              </w:rPr>
              <w:fldChar w:fldCharType="separate"/>
            </w:r>
            <w:r w:rsidR="00C91E13">
              <w:rPr>
                <w:noProof/>
                <w:webHidden/>
              </w:rPr>
              <w:t>35</w:t>
            </w:r>
            <w:r w:rsidR="0085444B">
              <w:rPr>
                <w:noProof/>
                <w:webHidden/>
              </w:rPr>
              <w:fldChar w:fldCharType="end"/>
            </w:r>
          </w:hyperlink>
        </w:p>
        <w:p w14:paraId="6BD8B575" w14:textId="6B163816" w:rsidR="0085444B" w:rsidRDefault="00707F6D">
          <w:pPr>
            <w:pStyle w:val="TOC2"/>
            <w:tabs>
              <w:tab w:val="right" w:leader="dot" w:pos="8290"/>
            </w:tabs>
            <w:rPr>
              <w:rFonts w:asciiTheme="minorHAnsi" w:eastAsiaTheme="minorEastAsia" w:hAnsiTheme="minorHAnsi" w:cstheme="minorBidi"/>
              <w:noProof/>
              <w:lang w:eastAsia="en-AU"/>
            </w:rPr>
          </w:pPr>
          <w:hyperlink w:anchor="_Toc47900925" w:history="1">
            <w:r w:rsidR="0085444B" w:rsidRPr="009C315E">
              <w:rPr>
                <w:rStyle w:val="Hyperlink"/>
                <w:rFonts w:eastAsia="Calibri" w:cs="Calibri"/>
                <w:noProof/>
              </w:rPr>
              <w:t>Breastfeeding protection, promotion and support and human rights</w:t>
            </w:r>
            <w:r w:rsidR="0085444B" w:rsidRPr="009C315E">
              <w:rPr>
                <w:rStyle w:val="Hyperlink"/>
                <w:noProof/>
              </w:rPr>
              <w:t xml:space="preserve"> instruments</w:t>
            </w:r>
            <w:r w:rsidR="0085444B">
              <w:rPr>
                <w:noProof/>
                <w:webHidden/>
              </w:rPr>
              <w:tab/>
            </w:r>
            <w:r w:rsidR="0085444B">
              <w:rPr>
                <w:noProof/>
                <w:webHidden/>
              </w:rPr>
              <w:fldChar w:fldCharType="begin"/>
            </w:r>
            <w:r w:rsidR="0085444B">
              <w:rPr>
                <w:noProof/>
                <w:webHidden/>
              </w:rPr>
              <w:instrText xml:space="preserve"> PAGEREF _Toc47900925 \h </w:instrText>
            </w:r>
            <w:r w:rsidR="0085444B">
              <w:rPr>
                <w:noProof/>
                <w:webHidden/>
              </w:rPr>
            </w:r>
            <w:r w:rsidR="0085444B">
              <w:rPr>
                <w:noProof/>
                <w:webHidden/>
              </w:rPr>
              <w:fldChar w:fldCharType="separate"/>
            </w:r>
            <w:r w:rsidR="00C91E13">
              <w:rPr>
                <w:noProof/>
                <w:webHidden/>
              </w:rPr>
              <w:t>35</w:t>
            </w:r>
            <w:r w:rsidR="0085444B">
              <w:rPr>
                <w:noProof/>
                <w:webHidden/>
              </w:rPr>
              <w:fldChar w:fldCharType="end"/>
            </w:r>
          </w:hyperlink>
        </w:p>
        <w:p w14:paraId="73B62B5C" w14:textId="1B630E55" w:rsidR="0085444B" w:rsidRDefault="00707F6D">
          <w:pPr>
            <w:pStyle w:val="TOC2"/>
            <w:tabs>
              <w:tab w:val="right" w:leader="dot" w:pos="8290"/>
            </w:tabs>
            <w:rPr>
              <w:rFonts w:asciiTheme="minorHAnsi" w:eastAsiaTheme="minorEastAsia" w:hAnsiTheme="minorHAnsi" w:cstheme="minorBidi"/>
              <w:noProof/>
              <w:lang w:eastAsia="en-AU"/>
            </w:rPr>
          </w:pPr>
          <w:hyperlink w:anchor="_Toc47900926" w:history="1">
            <w:r w:rsidR="0085444B" w:rsidRPr="009C315E">
              <w:rPr>
                <w:rStyle w:val="Hyperlink"/>
                <w:noProof/>
              </w:rPr>
              <w:t>Breastfeeding protection, promotion and support, public health, and the World Trade Organization agreements</w:t>
            </w:r>
            <w:r w:rsidR="0085444B">
              <w:rPr>
                <w:noProof/>
                <w:webHidden/>
              </w:rPr>
              <w:tab/>
            </w:r>
            <w:r w:rsidR="0085444B">
              <w:rPr>
                <w:noProof/>
                <w:webHidden/>
              </w:rPr>
              <w:fldChar w:fldCharType="begin"/>
            </w:r>
            <w:r w:rsidR="0085444B">
              <w:rPr>
                <w:noProof/>
                <w:webHidden/>
              </w:rPr>
              <w:instrText xml:space="preserve"> PAGEREF _Toc47900926 \h </w:instrText>
            </w:r>
            <w:r w:rsidR="0085444B">
              <w:rPr>
                <w:noProof/>
                <w:webHidden/>
              </w:rPr>
            </w:r>
            <w:r w:rsidR="0085444B">
              <w:rPr>
                <w:noProof/>
                <w:webHidden/>
              </w:rPr>
              <w:fldChar w:fldCharType="separate"/>
            </w:r>
            <w:r w:rsidR="00C91E13">
              <w:rPr>
                <w:noProof/>
                <w:webHidden/>
              </w:rPr>
              <w:t>37</w:t>
            </w:r>
            <w:r w:rsidR="0085444B">
              <w:rPr>
                <w:noProof/>
                <w:webHidden/>
              </w:rPr>
              <w:fldChar w:fldCharType="end"/>
            </w:r>
          </w:hyperlink>
        </w:p>
        <w:p w14:paraId="2EAA4AF4" w14:textId="506727F6" w:rsidR="0085444B" w:rsidRDefault="00707F6D">
          <w:pPr>
            <w:pStyle w:val="TOC2"/>
            <w:tabs>
              <w:tab w:val="right" w:leader="dot" w:pos="8290"/>
            </w:tabs>
            <w:rPr>
              <w:rFonts w:asciiTheme="minorHAnsi" w:eastAsiaTheme="minorEastAsia" w:hAnsiTheme="minorHAnsi" w:cstheme="minorBidi"/>
              <w:noProof/>
              <w:lang w:eastAsia="en-AU"/>
            </w:rPr>
          </w:pPr>
          <w:hyperlink w:anchor="_Toc47900927" w:history="1">
            <w:r w:rsidR="0085444B" w:rsidRPr="009C315E">
              <w:rPr>
                <w:rStyle w:val="Hyperlink"/>
                <w:noProof/>
                <w:highlight w:val="white"/>
              </w:rPr>
              <w:t>Global health guidance</w:t>
            </w:r>
            <w:r w:rsidR="0085444B">
              <w:rPr>
                <w:noProof/>
                <w:webHidden/>
              </w:rPr>
              <w:tab/>
            </w:r>
            <w:r w:rsidR="0085444B">
              <w:rPr>
                <w:noProof/>
                <w:webHidden/>
              </w:rPr>
              <w:fldChar w:fldCharType="begin"/>
            </w:r>
            <w:r w:rsidR="0085444B">
              <w:rPr>
                <w:noProof/>
                <w:webHidden/>
              </w:rPr>
              <w:instrText xml:space="preserve"> PAGEREF _Toc47900927 \h </w:instrText>
            </w:r>
            <w:r w:rsidR="0085444B">
              <w:rPr>
                <w:noProof/>
                <w:webHidden/>
              </w:rPr>
            </w:r>
            <w:r w:rsidR="0085444B">
              <w:rPr>
                <w:noProof/>
                <w:webHidden/>
              </w:rPr>
              <w:fldChar w:fldCharType="separate"/>
            </w:r>
            <w:r w:rsidR="00C91E13">
              <w:rPr>
                <w:noProof/>
                <w:webHidden/>
              </w:rPr>
              <w:t>38</w:t>
            </w:r>
            <w:r w:rsidR="0085444B">
              <w:rPr>
                <w:noProof/>
                <w:webHidden/>
              </w:rPr>
              <w:fldChar w:fldCharType="end"/>
            </w:r>
          </w:hyperlink>
        </w:p>
        <w:p w14:paraId="54F825AC" w14:textId="560A4715" w:rsidR="004055AC" w:rsidRDefault="004055AC">
          <w:r>
            <w:rPr>
              <w:b/>
              <w:bCs/>
              <w:noProof/>
            </w:rPr>
            <w:fldChar w:fldCharType="end"/>
          </w:r>
        </w:p>
      </w:sdtContent>
    </w:sdt>
    <w:p w14:paraId="4ECA15AB" w14:textId="77777777" w:rsidR="00635D80" w:rsidRDefault="00635D80">
      <w:pPr>
        <w:rPr>
          <w:rFonts w:asciiTheme="majorHAnsi" w:eastAsiaTheme="majorEastAsia" w:hAnsiTheme="majorHAnsi" w:cstheme="majorBidi"/>
          <w:spacing w:val="-10"/>
          <w:kern w:val="28"/>
          <w:sz w:val="56"/>
          <w:szCs w:val="56"/>
        </w:rPr>
      </w:pPr>
      <w:r>
        <w:br w:type="page"/>
      </w:r>
    </w:p>
    <w:p w14:paraId="39AE2753" w14:textId="77777777" w:rsidR="00B373EF" w:rsidRDefault="00B10E3B" w:rsidP="00B373EF">
      <w:pPr>
        <w:pStyle w:val="Heading1"/>
      </w:pPr>
      <w:bookmarkStart w:id="3" w:name="_Toc47900905"/>
      <w:r>
        <w:lastRenderedPageBreak/>
        <w:t>Acronyms</w:t>
      </w:r>
      <w:bookmarkEnd w:id="3"/>
      <w:r>
        <w:t xml:space="preserve"> </w:t>
      </w:r>
    </w:p>
    <w:p w14:paraId="69276BB3" w14:textId="77777777" w:rsidR="00903452" w:rsidRPr="00105CCB" w:rsidRDefault="00903452" w:rsidP="00903452">
      <w:pPr>
        <w:rPr>
          <w:rFonts w:ascii="Garamond" w:hAnsi="Garamond"/>
        </w:rPr>
      </w:pPr>
      <w:r w:rsidRPr="00105CCB">
        <w:rPr>
          <w:rFonts w:ascii="Garamond" w:hAnsi="Garamond"/>
        </w:rPr>
        <w:t>ABA:</w:t>
      </w:r>
      <w:r w:rsidRPr="00105CCB">
        <w:rPr>
          <w:rFonts w:ascii="Garamond" w:hAnsi="Garamond"/>
        </w:rPr>
        <w:tab/>
      </w:r>
      <w:r w:rsidRPr="00105CCB">
        <w:rPr>
          <w:rFonts w:ascii="Garamond" w:hAnsi="Garamond"/>
        </w:rPr>
        <w:tab/>
        <w:t xml:space="preserve">Australian Breastfeeding Association </w:t>
      </w:r>
    </w:p>
    <w:p w14:paraId="285B95FC" w14:textId="77777777" w:rsidR="00903452" w:rsidRPr="00105CCB" w:rsidRDefault="00903452" w:rsidP="00903452">
      <w:pPr>
        <w:rPr>
          <w:rFonts w:ascii="Garamond" w:hAnsi="Garamond"/>
        </w:rPr>
      </w:pPr>
      <w:r w:rsidRPr="00105CCB">
        <w:rPr>
          <w:rFonts w:ascii="Garamond" w:hAnsi="Garamond"/>
        </w:rPr>
        <w:t xml:space="preserve">AIDR </w:t>
      </w:r>
      <w:r w:rsidRPr="00105CCB">
        <w:rPr>
          <w:rFonts w:ascii="Garamond" w:hAnsi="Garamond"/>
        </w:rPr>
        <w:tab/>
      </w:r>
      <w:r w:rsidRPr="00105CCB">
        <w:rPr>
          <w:rFonts w:ascii="Garamond" w:hAnsi="Garamond"/>
        </w:rPr>
        <w:tab/>
        <w:t>Australian Institute for Disaster Resilience</w:t>
      </w:r>
    </w:p>
    <w:p w14:paraId="5C95A3DC" w14:textId="77777777" w:rsidR="00542C72" w:rsidRPr="00105CCB" w:rsidRDefault="00B373EF" w:rsidP="00B373EF">
      <w:pPr>
        <w:rPr>
          <w:rFonts w:ascii="Garamond" w:hAnsi="Garamond"/>
        </w:rPr>
      </w:pPr>
      <w:r w:rsidRPr="00105CCB">
        <w:rPr>
          <w:rFonts w:ascii="Garamond" w:hAnsi="Garamond"/>
        </w:rPr>
        <w:t>ANBS</w:t>
      </w:r>
      <w:r w:rsidR="00542C72" w:rsidRPr="00105CCB">
        <w:rPr>
          <w:rFonts w:ascii="Garamond" w:hAnsi="Garamond"/>
        </w:rPr>
        <w:t>:</w:t>
      </w:r>
      <w:r w:rsidR="00542C72" w:rsidRPr="00105CCB">
        <w:rPr>
          <w:rFonts w:ascii="Garamond" w:hAnsi="Garamond"/>
        </w:rPr>
        <w:tab/>
      </w:r>
      <w:r w:rsidR="00903452" w:rsidRPr="00105CCB">
        <w:rPr>
          <w:rFonts w:ascii="Garamond" w:hAnsi="Garamond"/>
        </w:rPr>
        <w:tab/>
      </w:r>
      <w:r w:rsidR="00542C72" w:rsidRPr="00105CCB">
        <w:rPr>
          <w:rFonts w:ascii="Garamond" w:hAnsi="Garamond"/>
        </w:rPr>
        <w:t>Australian National Breastfeeding Strategy</w:t>
      </w:r>
    </w:p>
    <w:p w14:paraId="73BC1B6A" w14:textId="77777777" w:rsidR="00903452" w:rsidRPr="00105CCB" w:rsidRDefault="00903452" w:rsidP="00903452">
      <w:pPr>
        <w:rPr>
          <w:rFonts w:ascii="Garamond" w:hAnsi="Garamond"/>
        </w:rPr>
      </w:pPr>
      <w:r w:rsidRPr="00105CCB">
        <w:rPr>
          <w:rFonts w:ascii="Garamond" w:hAnsi="Garamond"/>
        </w:rPr>
        <w:t>ANU:</w:t>
      </w:r>
      <w:r w:rsidRPr="00105CCB">
        <w:rPr>
          <w:rFonts w:ascii="Garamond" w:hAnsi="Garamond"/>
        </w:rPr>
        <w:tab/>
      </w:r>
      <w:r w:rsidRPr="00105CCB">
        <w:rPr>
          <w:rFonts w:ascii="Garamond" w:hAnsi="Garamond"/>
        </w:rPr>
        <w:tab/>
        <w:t>Australian National University</w:t>
      </w:r>
    </w:p>
    <w:p w14:paraId="1274B250" w14:textId="77777777" w:rsidR="00903452" w:rsidRPr="00105CCB" w:rsidRDefault="00903452" w:rsidP="00903452">
      <w:pPr>
        <w:rPr>
          <w:rFonts w:ascii="Garamond" w:hAnsi="Garamond"/>
        </w:rPr>
      </w:pPr>
      <w:r w:rsidRPr="00105CCB">
        <w:rPr>
          <w:rFonts w:ascii="Garamond" w:hAnsi="Garamond"/>
        </w:rPr>
        <w:t>BAA</w:t>
      </w:r>
      <w:r w:rsidRPr="00105CCB">
        <w:rPr>
          <w:rFonts w:ascii="Garamond" w:hAnsi="Garamond"/>
        </w:rPr>
        <w:tab/>
      </w:r>
      <w:r w:rsidRPr="00105CCB">
        <w:rPr>
          <w:rFonts w:ascii="Garamond" w:hAnsi="Garamond"/>
        </w:rPr>
        <w:tab/>
        <w:t>Breastfeeding Advocacy Australian</w:t>
      </w:r>
    </w:p>
    <w:p w14:paraId="21E963D5" w14:textId="77777777" w:rsidR="00903452" w:rsidRPr="00105CCB" w:rsidRDefault="00903452" w:rsidP="00903452">
      <w:pPr>
        <w:rPr>
          <w:rFonts w:ascii="Garamond" w:hAnsi="Garamond"/>
        </w:rPr>
      </w:pPr>
      <w:r w:rsidRPr="00105CCB">
        <w:rPr>
          <w:rFonts w:ascii="Garamond" w:hAnsi="Garamond"/>
        </w:rPr>
        <w:t>BFCI:</w:t>
      </w:r>
      <w:r w:rsidRPr="00105CCB">
        <w:rPr>
          <w:rFonts w:ascii="Garamond" w:hAnsi="Garamond"/>
        </w:rPr>
        <w:tab/>
      </w:r>
      <w:r w:rsidRPr="00105CCB">
        <w:rPr>
          <w:rFonts w:ascii="Garamond" w:hAnsi="Garamond"/>
        </w:rPr>
        <w:tab/>
        <w:t xml:space="preserve">Baby Friendly Community Initiative </w:t>
      </w:r>
    </w:p>
    <w:p w14:paraId="11A7A1C5" w14:textId="77777777" w:rsidR="00903452" w:rsidRPr="00105CCB" w:rsidRDefault="00903452" w:rsidP="00903452">
      <w:pPr>
        <w:rPr>
          <w:rFonts w:ascii="Garamond" w:hAnsi="Garamond"/>
        </w:rPr>
      </w:pPr>
      <w:r w:rsidRPr="00105CCB">
        <w:rPr>
          <w:rFonts w:ascii="Garamond" w:hAnsi="Garamond"/>
        </w:rPr>
        <w:t>BFHI:</w:t>
      </w:r>
      <w:r w:rsidRPr="00105CCB">
        <w:rPr>
          <w:rFonts w:ascii="Garamond" w:hAnsi="Garamond"/>
        </w:rPr>
        <w:tab/>
      </w:r>
      <w:r w:rsidRPr="00105CCB">
        <w:rPr>
          <w:rFonts w:ascii="Garamond" w:hAnsi="Garamond"/>
        </w:rPr>
        <w:tab/>
        <w:t xml:space="preserve">Baby Friendly Hospital Initiative </w:t>
      </w:r>
    </w:p>
    <w:p w14:paraId="66F5CFAA" w14:textId="77777777" w:rsidR="00903452" w:rsidRPr="00105CCB" w:rsidRDefault="00903452" w:rsidP="00903452">
      <w:pPr>
        <w:rPr>
          <w:rFonts w:ascii="Garamond" w:hAnsi="Garamond"/>
        </w:rPr>
      </w:pPr>
      <w:r w:rsidRPr="00105CCB">
        <w:rPr>
          <w:rFonts w:ascii="Garamond" w:hAnsi="Garamond"/>
        </w:rPr>
        <w:t>BMS:</w:t>
      </w:r>
      <w:r w:rsidRPr="00105CCB">
        <w:rPr>
          <w:rFonts w:ascii="Garamond" w:hAnsi="Garamond"/>
        </w:rPr>
        <w:tab/>
      </w:r>
      <w:r w:rsidRPr="00105CCB">
        <w:rPr>
          <w:rFonts w:ascii="Garamond" w:hAnsi="Garamond"/>
        </w:rPr>
        <w:tab/>
        <w:t>Breast Milk Substitutes</w:t>
      </w:r>
    </w:p>
    <w:p w14:paraId="7F2CA96F" w14:textId="77777777" w:rsidR="00903452" w:rsidRPr="00105CCB" w:rsidRDefault="00903452" w:rsidP="00903452">
      <w:pPr>
        <w:rPr>
          <w:rFonts w:ascii="Garamond" w:hAnsi="Garamond"/>
        </w:rPr>
      </w:pPr>
      <w:r w:rsidRPr="00105CCB">
        <w:rPr>
          <w:rFonts w:ascii="Garamond" w:hAnsi="Garamond"/>
        </w:rPr>
        <w:t>CESCR:</w:t>
      </w:r>
      <w:r w:rsidR="0007459C">
        <w:rPr>
          <w:rFonts w:ascii="Garamond" w:hAnsi="Garamond"/>
        </w:rPr>
        <w:tab/>
      </w:r>
      <w:r w:rsidR="0007459C">
        <w:rPr>
          <w:rFonts w:ascii="Garamond" w:hAnsi="Garamond"/>
        </w:rPr>
        <w:tab/>
      </w:r>
      <w:r w:rsidR="0007459C" w:rsidRPr="0007459C">
        <w:rPr>
          <w:rFonts w:ascii="Garamond" w:hAnsi="Garamond" w:cs="Arial"/>
          <w:shd w:val="clear" w:color="auto" w:fill="FFFFFF"/>
        </w:rPr>
        <w:t>Co</w:t>
      </w:r>
      <w:r w:rsidR="0007459C">
        <w:rPr>
          <w:rFonts w:ascii="Garamond" w:hAnsi="Garamond" w:cs="Arial"/>
          <w:shd w:val="clear" w:color="auto" w:fill="FFFFFF"/>
        </w:rPr>
        <w:t>venant</w:t>
      </w:r>
      <w:r w:rsidR="0007459C" w:rsidRPr="0007459C">
        <w:rPr>
          <w:rFonts w:ascii="Garamond" w:hAnsi="Garamond" w:cs="Arial"/>
          <w:shd w:val="clear" w:color="auto" w:fill="FFFFFF"/>
        </w:rPr>
        <w:t xml:space="preserve"> on Economic, Social and Cultural Rights</w:t>
      </w:r>
    </w:p>
    <w:p w14:paraId="6F6D111D" w14:textId="77777777" w:rsidR="00903452" w:rsidRPr="00105CCB" w:rsidRDefault="00903452" w:rsidP="00903452">
      <w:pPr>
        <w:rPr>
          <w:rFonts w:ascii="Garamond" w:hAnsi="Garamond"/>
        </w:rPr>
      </w:pPr>
      <w:r w:rsidRPr="00105CCB">
        <w:rPr>
          <w:rFonts w:ascii="Garamond" w:hAnsi="Garamond"/>
        </w:rPr>
        <w:t>CEDAW:</w:t>
      </w:r>
      <w:r w:rsidR="0007459C">
        <w:rPr>
          <w:rFonts w:ascii="Garamond" w:hAnsi="Garamond"/>
        </w:rPr>
        <w:tab/>
      </w:r>
      <w:r w:rsidR="0007459C" w:rsidRPr="0007459C">
        <w:rPr>
          <w:rFonts w:ascii="Garamond" w:hAnsi="Garamond" w:cs="Arial"/>
          <w:shd w:val="clear" w:color="auto" w:fill="FFFFFF"/>
        </w:rPr>
        <w:t>Convention on the Elimination of All Forms of Discrimination Against Women</w:t>
      </w:r>
    </w:p>
    <w:p w14:paraId="4636873C" w14:textId="77777777" w:rsidR="00903452" w:rsidRPr="00105CCB" w:rsidRDefault="00903452" w:rsidP="00903452">
      <w:pPr>
        <w:rPr>
          <w:rFonts w:ascii="Garamond" w:hAnsi="Garamond"/>
        </w:rPr>
      </w:pPr>
      <w:r w:rsidRPr="00105CCB">
        <w:rPr>
          <w:rFonts w:ascii="Garamond" w:hAnsi="Garamond"/>
        </w:rPr>
        <w:t>CIP:</w:t>
      </w:r>
      <w:r w:rsidRPr="00105CCB">
        <w:rPr>
          <w:rFonts w:ascii="Garamond" w:hAnsi="Garamond"/>
        </w:rPr>
        <w:tab/>
      </w:r>
      <w:r w:rsidRPr="00105CCB">
        <w:rPr>
          <w:rFonts w:ascii="Garamond" w:hAnsi="Garamond"/>
        </w:rPr>
        <w:tab/>
        <w:t xml:space="preserve">Comprehensive Implementation Plan </w:t>
      </w:r>
    </w:p>
    <w:p w14:paraId="34EEF2D2" w14:textId="77777777" w:rsidR="00903452" w:rsidRPr="00105CCB" w:rsidRDefault="00903452" w:rsidP="00903452">
      <w:pPr>
        <w:rPr>
          <w:rFonts w:ascii="Garamond" w:hAnsi="Garamond"/>
        </w:rPr>
      </w:pPr>
      <w:r w:rsidRPr="00105CCB">
        <w:rPr>
          <w:rFonts w:ascii="Garamond" w:hAnsi="Garamond"/>
        </w:rPr>
        <w:t>CRC:</w:t>
      </w:r>
      <w:r w:rsidRPr="00105CCB">
        <w:rPr>
          <w:rFonts w:ascii="Garamond" w:hAnsi="Garamond"/>
        </w:rPr>
        <w:tab/>
      </w:r>
      <w:r w:rsidRPr="00105CCB">
        <w:rPr>
          <w:rFonts w:ascii="Garamond" w:hAnsi="Garamond"/>
        </w:rPr>
        <w:tab/>
        <w:t xml:space="preserve">Convention of the Rights of the Child </w:t>
      </w:r>
    </w:p>
    <w:p w14:paraId="4DE63CF4" w14:textId="77777777" w:rsidR="00903452" w:rsidRPr="00105CCB" w:rsidRDefault="00903452" w:rsidP="00903452">
      <w:pPr>
        <w:rPr>
          <w:rFonts w:ascii="Garamond" w:hAnsi="Garamond"/>
        </w:rPr>
      </w:pPr>
      <w:r w:rsidRPr="00105CCB">
        <w:rPr>
          <w:rFonts w:ascii="Garamond" w:hAnsi="Garamond"/>
        </w:rPr>
        <w:t>DOH:</w:t>
      </w:r>
      <w:r w:rsidRPr="00105CCB">
        <w:rPr>
          <w:rFonts w:ascii="Garamond" w:hAnsi="Garamond"/>
        </w:rPr>
        <w:tab/>
      </w:r>
      <w:r w:rsidRPr="00105CCB">
        <w:rPr>
          <w:rFonts w:ascii="Garamond" w:hAnsi="Garamond"/>
        </w:rPr>
        <w:tab/>
        <w:t xml:space="preserve">Department of Health </w:t>
      </w:r>
    </w:p>
    <w:p w14:paraId="14BD2E3E" w14:textId="77777777" w:rsidR="00903452" w:rsidRPr="00105CCB" w:rsidRDefault="00903452" w:rsidP="00903452">
      <w:pPr>
        <w:rPr>
          <w:rFonts w:ascii="Garamond" w:hAnsi="Garamond"/>
        </w:rPr>
      </w:pPr>
      <w:r w:rsidRPr="00105CCB">
        <w:rPr>
          <w:rFonts w:ascii="Garamond" w:hAnsi="Garamond"/>
        </w:rPr>
        <w:t>FSANZ</w:t>
      </w:r>
      <w:r w:rsidR="0007459C">
        <w:rPr>
          <w:rFonts w:ascii="Garamond" w:hAnsi="Garamond"/>
        </w:rPr>
        <w:t>:</w:t>
      </w:r>
      <w:r w:rsidR="0007459C">
        <w:rPr>
          <w:rFonts w:ascii="Garamond" w:hAnsi="Garamond"/>
        </w:rPr>
        <w:tab/>
        <w:t>Food Standards Australia New Zealand</w:t>
      </w:r>
    </w:p>
    <w:p w14:paraId="38A3AC95" w14:textId="77777777" w:rsidR="00903452" w:rsidRPr="00105CCB" w:rsidRDefault="00903452" w:rsidP="00903452">
      <w:pPr>
        <w:rPr>
          <w:rFonts w:ascii="Garamond" w:hAnsi="Garamond"/>
        </w:rPr>
      </w:pPr>
      <w:r w:rsidRPr="00105CCB">
        <w:rPr>
          <w:rFonts w:ascii="Garamond" w:hAnsi="Garamond"/>
        </w:rPr>
        <w:t>GSIYCF:</w:t>
      </w:r>
      <w:r w:rsidRPr="00105CCB">
        <w:rPr>
          <w:rFonts w:ascii="Garamond" w:hAnsi="Garamond"/>
        </w:rPr>
        <w:tab/>
        <w:t xml:space="preserve">Global Strategy for Infant and Young Child Feeding </w:t>
      </w:r>
    </w:p>
    <w:p w14:paraId="7A20A279" w14:textId="77777777" w:rsidR="00903452" w:rsidRPr="00105CCB" w:rsidRDefault="00903452" w:rsidP="00903452">
      <w:pPr>
        <w:rPr>
          <w:rFonts w:ascii="Garamond" w:hAnsi="Garamond"/>
        </w:rPr>
      </w:pPr>
      <w:r w:rsidRPr="00105CCB">
        <w:rPr>
          <w:rFonts w:ascii="Garamond" w:hAnsi="Garamond"/>
        </w:rPr>
        <w:t>GNI:</w:t>
      </w:r>
      <w:r w:rsidRPr="00105CCB">
        <w:rPr>
          <w:rFonts w:ascii="Garamond" w:hAnsi="Garamond"/>
        </w:rPr>
        <w:tab/>
      </w:r>
      <w:r w:rsidRPr="00105CCB">
        <w:rPr>
          <w:rFonts w:ascii="Garamond" w:hAnsi="Garamond"/>
        </w:rPr>
        <w:tab/>
        <w:t>G</w:t>
      </w:r>
      <w:r w:rsidR="0007459C">
        <w:rPr>
          <w:rFonts w:ascii="Garamond" w:hAnsi="Garamond"/>
        </w:rPr>
        <w:t>ross</w:t>
      </w:r>
      <w:r w:rsidRPr="00105CCB">
        <w:rPr>
          <w:rFonts w:ascii="Garamond" w:hAnsi="Garamond"/>
        </w:rPr>
        <w:t xml:space="preserve"> National Income</w:t>
      </w:r>
    </w:p>
    <w:p w14:paraId="5105EDB3" w14:textId="77777777" w:rsidR="00903452" w:rsidRPr="00105CCB" w:rsidRDefault="00903452" w:rsidP="00903452">
      <w:pPr>
        <w:rPr>
          <w:rFonts w:ascii="Garamond" w:hAnsi="Garamond"/>
        </w:rPr>
      </w:pPr>
      <w:r w:rsidRPr="00105CCB">
        <w:rPr>
          <w:rFonts w:ascii="Garamond" w:hAnsi="Garamond"/>
        </w:rPr>
        <w:t>IBFAN:</w:t>
      </w:r>
      <w:r w:rsidR="0007459C">
        <w:rPr>
          <w:rFonts w:ascii="Garamond" w:hAnsi="Garamond"/>
        </w:rPr>
        <w:tab/>
      </w:r>
      <w:r w:rsidR="0007459C">
        <w:rPr>
          <w:rFonts w:ascii="Garamond" w:hAnsi="Garamond"/>
        </w:rPr>
        <w:tab/>
        <w:t>International Baby Foods Action Network</w:t>
      </w:r>
    </w:p>
    <w:p w14:paraId="6B7CBBAC" w14:textId="77777777" w:rsidR="00903452" w:rsidRPr="00105CCB" w:rsidRDefault="00903452" w:rsidP="00903452">
      <w:pPr>
        <w:rPr>
          <w:rFonts w:ascii="Garamond" w:hAnsi="Garamond"/>
        </w:rPr>
      </w:pPr>
      <w:r w:rsidRPr="00105CCB">
        <w:rPr>
          <w:rFonts w:ascii="Garamond" w:hAnsi="Garamond"/>
        </w:rPr>
        <w:t>IBLC</w:t>
      </w:r>
      <w:r w:rsidR="0007459C">
        <w:rPr>
          <w:rFonts w:ascii="Garamond" w:hAnsi="Garamond"/>
        </w:rPr>
        <w:t>:</w:t>
      </w:r>
      <w:r w:rsidR="0007459C">
        <w:rPr>
          <w:rFonts w:ascii="Garamond" w:hAnsi="Garamond"/>
        </w:rPr>
        <w:tab/>
      </w:r>
      <w:r w:rsidR="0007459C">
        <w:rPr>
          <w:rFonts w:ascii="Garamond" w:hAnsi="Garamond"/>
        </w:rPr>
        <w:tab/>
        <w:t xml:space="preserve">International Board-Certified Lactation Consultant </w:t>
      </w:r>
    </w:p>
    <w:p w14:paraId="2B38B8E9" w14:textId="77777777" w:rsidR="00903452" w:rsidRPr="00105CCB" w:rsidRDefault="00903452" w:rsidP="00B373EF">
      <w:pPr>
        <w:rPr>
          <w:rFonts w:ascii="Garamond" w:hAnsi="Garamond"/>
        </w:rPr>
      </w:pPr>
      <w:r w:rsidRPr="00105CCB">
        <w:rPr>
          <w:rFonts w:ascii="Garamond" w:hAnsi="Garamond"/>
        </w:rPr>
        <w:t>IFE:</w:t>
      </w:r>
      <w:r w:rsidRPr="00105CCB">
        <w:rPr>
          <w:rFonts w:ascii="Garamond" w:hAnsi="Garamond"/>
        </w:rPr>
        <w:tab/>
      </w:r>
      <w:r w:rsidRPr="00105CCB">
        <w:rPr>
          <w:rFonts w:ascii="Garamond" w:hAnsi="Garamond"/>
        </w:rPr>
        <w:tab/>
        <w:t xml:space="preserve">Infant Feeding in Emergencies </w:t>
      </w:r>
    </w:p>
    <w:p w14:paraId="3A1A8D33" w14:textId="77777777" w:rsidR="00B373EF" w:rsidRPr="00105CCB" w:rsidRDefault="00B373EF" w:rsidP="00B373EF">
      <w:pPr>
        <w:rPr>
          <w:rFonts w:ascii="Garamond" w:hAnsi="Garamond"/>
        </w:rPr>
      </w:pPr>
      <w:r w:rsidRPr="00105CCB">
        <w:rPr>
          <w:rFonts w:ascii="Garamond" w:hAnsi="Garamond"/>
        </w:rPr>
        <w:t>IYCF</w:t>
      </w:r>
      <w:r w:rsidR="00542C72" w:rsidRPr="00105CCB">
        <w:rPr>
          <w:rFonts w:ascii="Garamond" w:hAnsi="Garamond"/>
        </w:rPr>
        <w:t>:</w:t>
      </w:r>
      <w:r w:rsidR="00542C72" w:rsidRPr="00105CCB">
        <w:rPr>
          <w:rFonts w:ascii="Garamond" w:hAnsi="Garamond"/>
        </w:rPr>
        <w:tab/>
      </w:r>
      <w:r w:rsidR="00903452" w:rsidRPr="00105CCB">
        <w:rPr>
          <w:rFonts w:ascii="Garamond" w:hAnsi="Garamond"/>
        </w:rPr>
        <w:tab/>
      </w:r>
      <w:r w:rsidR="00542C72" w:rsidRPr="00105CCB">
        <w:rPr>
          <w:rFonts w:ascii="Garamond" w:hAnsi="Garamond"/>
        </w:rPr>
        <w:t>Infant and Young Child Feeding</w:t>
      </w:r>
    </w:p>
    <w:p w14:paraId="27A7AD1A" w14:textId="77777777" w:rsidR="00B373EF" w:rsidRPr="00105CCB" w:rsidRDefault="00B373EF" w:rsidP="00B373EF">
      <w:pPr>
        <w:rPr>
          <w:rFonts w:ascii="Garamond" w:hAnsi="Garamond"/>
        </w:rPr>
      </w:pPr>
      <w:r w:rsidRPr="00105CCB">
        <w:rPr>
          <w:rFonts w:ascii="Garamond" w:hAnsi="Garamond"/>
        </w:rPr>
        <w:t>IYCF-E</w:t>
      </w:r>
      <w:r w:rsidR="00542C72" w:rsidRPr="00105CCB">
        <w:rPr>
          <w:rFonts w:ascii="Garamond" w:hAnsi="Garamond"/>
        </w:rPr>
        <w:t>:</w:t>
      </w:r>
      <w:r w:rsidR="00542C72" w:rsidRPr="00105CCB">
        <w:rPr>
          <w:rFonts w:ascii="Garamond" w:hAnsi="Garamond"/>
        </w:rPr>
        <w:tab/>
        <w:t xml:space="preserve">Infant and Young Child Feeding in Emergencies </w:t>
      </w:r>
    </w:p>
    <w:p w14:paraId="66A89489" w14:textId="77777777" w:rsidR="00903452" w:rsidRPr="00105CCB" w:rsidRDefault="00903452" w:rsidP="00903452">
      <w:pPr>
        <w:rPr>
          <w:rFonts w:ascii="Garamond" w:hAnsi="Garamond"/>
        </w:rPr>
      </w:pPr>
      <w:r w:rsidRPr="00105CCB">
        <w:rPr>
          <w:rFonts w:ascii="Garamond" w:hAnsi="Garamond"/>
        </w:rPr>
        <w:t xml:space="preserve">LCANZ </w:t>
      </w:r>
      <w:r w:rsidRPr="00105CCB">
        <w:rPr>
          <w:rFonts w:ascii="Garamond" w:hAnsi="Garamond"/>
        </w:rPr>
        <w:tab/>
        <w:t>Lactation Consultant Association of Australia and New Zealand</w:t>
      </w:r>
      <w:r w:rsidRPr="00105CCB">
        <w:rPr>
          <w:rFonts w:ascii="Garamond" w:hAnsi="Garamond"/>
        </w:rPr>
        <w:tab/>
      </w:r>
    </w:p>
    <w:p w14:paraId="6C5740A8" w14:textId="77777777" w:rsidR="00903452" w:rsidRPr="00105CCB" w:rsidRDefault="00903452" w:rsidP="00903452">
      <w:pPr>
        <w:rPr>
          <w:rFonts w:ascii="Garamond" w:hAnsi="Garamond"/>
        </w:rPr>
      </w:pPr>
      <w:r w:rsidRPr="00105CCB">
        <w:rPr>
          <w:rFonts w:ascii="Garamond" w:hAnsi="Garamond"/>
        </w:rPr>
        <w:t>MCH</w:t>
      </w:r>
      <w:r w:rsidRPr="00105CCB">
        <w:rPr>
          <w:rFonts w:ascii="Garamond" w:hAnsi="Garamond"/>
        </w:rPr>
        <w:tab/>
      </w:r>
      <w:r w:rsidRPr="00105CCB">
        <w:rPr>
          <w:rFonts w:ascii="Garamond" w:hAnsi="Garamond"/>
        </w:rPr>
        <w:tab/>
        <w:t xml:space="preserve">Maternal, Child Health </w:t>
      </w:r>
    </w:p>
    <w:p w14:paraId="6A5854A8" w14:textId="77777777" w:rsidR="00903452" w:rsidRPr="00105CCB" w:rsidRDefault="00903452" w:rsidP="00903452">
      <w:pPr>
        <w:rPr>
          <w:rFonts w:ascii="Garamond" w:hAnsi="Garamond"/>
        </w:rPr>
      </w:pPr>
      <w:r w:rsidRPr="00105CCB">
        <w:rPr>
          <w:rFonts w:ascii="Garamond" w:hAnsi="Garamond"/>
        </w:rPr>
        <w:t>NGO:</w:t>
      </w:r>
      <w:r w:rsidRPr="00105CCB">
        <w:rPr>
          <w:rFonts w:ascii="Garamond" w:hAnsi="Garamond"/>
        </w:rPr>
        <w:tab/>
      </w:r>
      <w:r w:rsidRPr="00105CCB">
        <w:rPr>
          <w:rFonts w:ascii="Garamond" w:hAnsi="Garamond"/>
        </w:rPr>
        <w:tab/>
        <w:t>Non-Governmental Organization</w:t>
      </w:r>
    </w:p>
    <w:p w14:paraId="59B492F6" w14:textId="77777777" w:rsidR="00903452" w:rsidRPr="00105CCB" w:rsidRDefault="00903452" w:rsidP="00903452">
      <w:pPr>
        <w:rPr>
          <w:rFonts w:ascii="Garamond" w:hAnsi="Garamond"/>
        </w:rPr>
      </w:pPr>
      <w:r w:rsidRPr="00105CCB">
        <w:rPr>
          <w:rFonts w:ascii="Garamond" w:hAnsi="Garamond"/>
        </w:rPr>
        <w:t>NHMRC</w:t>
      </w:r>
      <w:r w:rsidR="0007459C">
        <w:rPr>
          <w:rFonts w:ascii="Garamond" w:hAnsi="Garamond"/>
        </w:rPr>
        <w:t>:</w:t>
      </w:r>
      <w:r w:rsidR="0007459C">
        <w:rPr>
          <w:rFonts w:ascii="Garamond" w:hAnsi="Garamond"/>
        </w:rPr>
        <w:tab/>
        <w:t>National Health and Medical Research</w:t>
      </w:r>
    </w:p>
    <w:p w14:paraId="7F76D0B6" w14:textId="77777777" w:rsidR="00B373EF" w:rsidRPr="00105CCB" w:rsidRDefault="00B373EF" w:rsidP="00B373EF">
      <w:pPr>
        <w:rPr>
          <w:rFonts w:ascii="Garamond" w:hAnsi="Garamond"/>
        </w:rPr>
      </w:pPr>
      <w:r w:rsidRPr="00105CCB">
        <w:rPr>
          <w:rFonts w:ascii="Garamond" w:hAnsi="Garamond"/>
        </w:rPr>
        <w:t>OECD</w:t>
      </w:r>
      <w:r w:rsidR="0007459C">
        <w:rPr>
          <w:rFonts w:ascii="Garamond" w:hAnsi="Garamond"/>
        </w:rPr>
        <w:t>:</w:t>
      </w:r>
      <w:r w:rsidR="0007459C">
        <w:rPr>
          <w:rFonts w:ascii="Garamond" w:hAnsi="Garamond"/>
        </w:rPr>
        <w:tab/>
      </w:r>
      <w:r w:rsidR="0007459C">
        <w:rPr>
          <w:rFonts w:ascii="Garamond" w:hAnsi="Garamond"/>
        </w:rPr>
        <w:tab/>
      </w:r>
      <w:r w:rsidR="00F45968" w:rsidRPr="00F45968">
        <w:rPr>
          <w:rFonts w:ascii="Garamond" w:hAnsi="Garamond" w:cs="Arial"/>
          <w:shd w:val="clear" w:color="auto" w:fill="FFFFFF"/>
        </w:rPr>
        <w:t>Organisation for Economic Co-operation and Development</w:t>
      </w:r>
    </w:p>
    <w:p w14:paraId="0C31E529" w14:textId="77777777" w:rsidR="00903452" w:rsidRPr="00105CCB" w:rsidRDefault="00903452" w:rsidP="00903452">
      <w:pPr>
        <w:rPr>
          <w:rFonts w:ascii="Garamond" w:hAnsi="Garamond"/>
        </w:rPr>
      </w:pPr>
      <w:r w:rsidRPr="00105CCB">
        <w:rPr>
          <w:rFonts w:ascii="Garamond" w:hAnsi="Garamond"/>
        </w:rPr>
        <w:t>OG-IFE:</w:t>
      </w:r>
      <w:r w:rsidRPr="00105CCB">
        <w:rPr>
          <w:rFonts w:ascii="Garamond" w:hAnsi="Garamond"/>
        </w:rPr>
        <w:tab/>
        <w:t>Infant and Young Child Feeding in Emergencies Operational Guidance</w:t>
      </w:r>
    </w:p>
    <w:p w14:paraId="7130FFED" w14:textId="77777777" w:rsidR="00903452" w:rsidRPr="00105CCB" w:rsidRDefault="00903452" w:rsidP="00903452">
      <w:pPr>
        <w:rPr>
          <w:rFonts w:ascii="Garamond" w:hAnsi="Garamond"/>
        </w:rPr>
      </w:pPr>
      <w:r w:rsidRPr="00105CCB">
        <w:rPr>
          <w:rFonts w:ascii="Garamond" w:hAnsi="Garamond"/>
        </w:rPr>
        <w:t xml:space="preserve">PHAA </w:t>
      </w:r>
      <w:r w:rsidRPr="00105CCB">
        <w:rPr>
          <w:rFonts w:ascii="Garamond" w:hAnsi="Garamond"/>
        </w:rPr>
        <w:tab/>
      </w:r>
      <w:r w:rsidRPr="00105CCB">
        <w:rPr>
          <w:rFonts w:ascii="Garamond" w:hAnsi="Garamond"/>
        </w:rPr>
        <w:tab/>
        <w:t>Public Health Association of Australia</w:t>
      </w:r>
    </w:p>
    <w:p w14:paraId="7FD7237A" w14:textId="77777777" w:rsidR="00903452" w:rsidRPr="00105CCB" w:rsidRDefault="00903452" w:rsidP="00B373EF">
      <w:pPr>
        <w:rPr>
          <w:rFonts w:ascii="Garamond" w:hAnsi="Garamond"/>
        </w:rPr>
      </w:pPr>
      <w:r w:rsidRPr="00105CCB">
        <w:rPr>
          <w:rFonts w:ascii="Garamond" w:hAnsi="Garamond"/>
        </w:rPr>
        <w:t>SDG:</w:t>
      </w:r>
      <w:r w:rsidRPr="00105CCB">
        <w:rPr>
          <w:rFonts w:ascii="Garamond" w:hAnsi="Garamond"/>
        </w:rPr>
        <w:tab/>
      </w:r>
      <w:r w:rsidRPr="00105CCB">
        <w:rPr>
          <w:rFonts w:ascii="Garamond" w:hAnsi="Garamond"/>
        </w:rPr>
        <w:tab/>
        <w:t>Sustainable Development Goal</w:t>
      </w:r>
    </w:p>
    <w:p w14:paraId="7B78ED3D" w14:textId="77777777" w:rsidR="00903452" w:rsidRPr="00105CCB" w:rsidRDefault="00903452" w:rsidP="00903452">
      <w:pPr>
        <w:rPr>
          <w:rFonts w:ascii="Garamond" w:hAnsi="Garamond"/>
        </w:rPr>
      </w:pPr>
      <w:r w:rsidRPr="00105CCB">
        <w:rPr>
          <w:rFonts w:ascii="Garamond" w:hAnsi="Garamond"/>
        </w:rPr>
        <w:t>TRIPS</w:t>
      </w:r>
      <w:r w:rsidR="00F45968">
        <w:rPr>
          <w:rFonts w:ascii="Garamond" w:hAnsi="Garamond"/>
        </w:rPr>
        <w:t>:</w:t>
      </w:r>
      <w:r w:rsidR="00F45968">
        <w:rPr>
          <w:rFonts w:ascii="Garamond" w:hAnsi="Garamond"/>
        </w:rPr>
        <w:tab/>
      </w:r>
      <w:r w:rsidR="00F45968">
        <w:rPr>
          <w:rFonts w:ascii="Garamond" w:hAnsi="Garamond"/>
        </w:rPr>
        <w:tab/>
      </w:r>
      <w:r w:rsidR="00F45968" w:rsidRPr="00F45968">
        <w:rPr>
          <w:rFonts w:ascii="Garamond" w:hAnsi="Garamond" w:cs="Arial"/>
          <w:color w:val="4D5156"/>
          <w:shd w:val="clear" w:color="auto" w:fill="FFFFFF"/>
        </w:rPr>
        <w:t>Trade-Related Aspects of Intellectual Property Rights</w:t>
      </w:r>
      <w:r w:rsidR="00F45968">
        <w:rPr>
          <w:rFonts w:ascii="Arial" w:hAnsi="Arial" w:cs="Arial"/>
          <w:color w:val="4D5156"/>
          <w:sz w:val="21"/>
          <w:szCs w:val="21"/>
          <w:shd w:val="clear" w:color="auto" w:fill="FFFFFF"/>
        </w:rPr>
        <w:t> </w:t>
      </w:r>
    </w:p>
    <w:p w14:paraId="693228FB" w14:textId="77777777" w:rsidR="00B373EF" w:rsidRPr="00105CCB" w:rsidRDefault="00B373EF" w:rsidP="00B373EF">
      <w:pPr>
        <w:rPr>
          <w:rFonts w:ascii="Garamond" w:hAnsi="Garamond"/>
        </w:rPr>
      </w:pPr>
      <w:r w:rsidRPr="00105CCB">
        <w:rPr>
          <w:rFonts w:ascii="Garamond" w:hAnsi="Garamond"/>
        </w:rPr>
        <w:t>WBTi</w:t>
      </w:r>
      <w:r w:rsidR="00542C72" w:rsidRPr="00105CCB">
        <w:rPr>
          <w:rFonts w:ascii="Garamond" w:hAnsi="Garamond"/>
        </w:rPr>
        <w:t>:</w:t>
      </w:r>
      <w:r w:rsidR="00542C72" w:rsidRPr="00105CCB">
        <w:rPr>
          <w:rFonts w:ascii="Garamond" w:hAnsi="Garamond"/>
        </w:rPr>
        <w:tab/>
      </w:r>
      <w:r w:rsidR="00903452" w:rsidRPr="00105CCB">
        <w:rPr>
          <w:rFonts w:ascii="Garamond" w:hAnsi="Garamond"/>
        </w:rPr>
        <w:tab/>
      </w:r>
      <w:r w:rsidR="00542C72" w:rsidRPr="00105CCB">
        <w:rPr>
          <w:rFonts w:ascii="Garamond" w:hAnsi="Garamond"/>
        </w:rPr>
        <w:t>World Breastfeeding Trends Initiative</w:t>
      </w:r>
    </w:p>
    <w:p w14:paraId="445B0DB5" w14:textId="77777777" w:rsidR="00B373EF" w:rsidRPr="00105CCB" w:rsidRDefault="00B373EF" w:rsidP="00B373EF">
      <w:pPr>
        <w:rPr>
          <w:rFonts w:ascii="Garamond" w:hAnsi="Garamond"/>
        </w:rPr>
      </w:pPr>
      <w:proofErr w:type="spellStart"/>
      <w:r w:rsidRPr="00105CCB">
        <w:rPr>
          <w:rFonts w:ascii="Garamond" w:hAnsi="Garamond"/>
        </w:rPr>
        <w:t>WBCi</w:t>
      </w:r>
      <w:proofErr w:type="spellEnd"/>
      <w:r w:rsidR="00542C72" w:rsidRPr="00105CCB">
        <w:rPr>
          <w:rFonts w:ascii="Garamond" w:hAnsi="Garamond"/>
        </w:rPr>
        <w:t>:</w:t>
      </w:r>
      <w:r w:rsidR="00903452" w:rsidRPr="00105CCB">
        <w:rPr>
          <w:rFonts w:ascii="Garamond" w:hAnsi="Garamond"/>
        </w:rPr>
        <w:t xml:space="preserve"> </w:t>
      </w:r>
      <w:r w:rsidR="00903452" w:rsidRPr="00105CCB">
        <w:rPr>
          <w:rFonts w:ascii="Garamond" w:hAnsi="Garamond"/>
        </w:rPr>
        <w:tab/>
      </w:r>
      <w:r w:rsidR="00903452" w:rsidRPr="00105CCB">
        <w:rPr>
          <w:rFonts w:ascii="Garamond" w:hAnsi="Garamond"/>
        </w:rPr>
        <w:tab/>
        <w:t>W</w:t>
      </w:r>
      <w:r w:rsidR="00542C72" w:rsidRPr="00105CCB">
        <w:rPr>
          <w:rFonts w:ascii="Garamond" w:hAnsi="Garamond"/>
        </w:rPr>
        <w:t>orld Breastfeeding Costing Initiative</w:t>
      </w:r>
    </w:p>
    <w:p w14:paraId="7429C180" w14:textId="77777777" w:rsidR="00D265F1" w:rsidRPr="00105CCB" w:rsidRDefault="00D265F1" w:rsidP="00D265F1">
      <w:pPr>
        <w:rPr>
          <w:rFonts w:ascii="Garamond" w:hAnsi="Garamond"/>
        </w:rPr>
      </w:pPr>
      <w:r w:rsidRPr="00105CCB">
        <w:rPr>
          <w:rFonts w:ascii="Garamond" w:hAnsi="Garamond"/>
        </w:rPr>
        <w:t>WHA:</w:t>
      </w:r>
      <w:r w:rsidRPr="00105CCB">
        <w:rPr>
          <w:rFonts w:ascii="Garamond" w:hAnsi="Garamond"/>
        </w:rPr>
        <w:tab/>
      </w:r>
      <w:r w:rsidRPr="00105CCB">
        <w:rPr>
          <w:rFonts w:ascii="Garamond" w:hAnsi="Garamond"/>
        </w:rPr>
        <w:tab/>
        <w:t>World Health Assembly</w:t>
      </w:r>
    </w:p>
    <w:p w14:paraId="00F14929" w14:textId="77777777" w:rsidR="00725894" w:rsidRPr="00105CCB" w:rsidRDefault="00725894" w:rsidP="00B373EF">
      <w:pPr>
        <w:rPr>
          <w:rFonts w:ascii="Garamond" w:hAnsi="Garamond"/>
        </w:rPr>
      </w:pPr>
      <w:r w:rsidRPr="00105CCB">
        <w:rPr>
          <w:rFonts w:ascii="Garamond" w:hAnsi="Garamond"/>
        </w:rPr>
        <w:t>WHO</w:t>
      </w:r>
      <w:r w:rsidR="00542C72" w:rsidRPr="00105CCB">
        <w:rPr>
          <w:rFonts w:ascii="Garamond" w:hAnsi="Garamond"/>
        </w:rPr>
        <w:t>:</w:t>
      </w:r>
      <w:r w:rsidR="00542C72" w:rsidRPr="00105CCB">
        <w:rPr>
          <w:rFonts w:ascii="Garamond" w:hAnsi="Garamond"/>
        </w:rPr>
        <w:tab/>
      </w:r>
      <w:r w:rsidR="00903452" w:rsidRPr="00105CCB">
        <w:rPr>
          <w:rFonts w:ascii="Garamond" w:hAnsi="Garamond"/>
        </w:rPr>
        <w:tab/>
      </w:r>
      <w:r w:rsidR="00542C72" w:rsidRPr="00105CCB">
        <w:rPr>
          <w:rFonts w:ascii="Garamond" w:hAnsi="Garamond"/>
        </w:rPr>
        <w:t xml:space="preserve">World Health </w:t>
      </w:r>
      <w:proofErr w:type="gramStart"/>
      <w:r w:rsidR="00542C72" w:rsidRPr="00105CCB">
        <w:rPr>
          <w:rFonts w:ascii="Garamond" w:hAnsi="Garamond"/>
        </w:rPr>
        <w:t>Organi</w:t>
      </w:r>
      <w:r w:rsidR="00B32A88">
        <w:rPr>
          <w:rFonts w:ascii="Garamond" w:hAnsi="Garamond"/>
        </w:rPr>
        <w:t>z</w:t>
      </w:r>
      <w:r w:rsidR="00542C72" w:rsidRPr="00105CCB">
        <w:rPr>
          <w:rFonts w:ascii="Garamond" w:hAnsi="Garamond"/>
        </w:rPr>
        <w:t>ation</w:t>
      </w:r>
      <w:proofErr w:type="gramEnd"/>
    </w:p>
    <w:p w14:paraId="43904E89" w14:textId="77777777" w:rsidR="00D265F1" w:rsidRPr="00105CCB" w:rsidRDefault="00D265F1" w:rsidP="00D265F1">
      <w:pPr>
        <w:rPr>
          <w:rFonts w:ascii="Garamond" w:hAnsi="Garamond"/>
        </w:rPr>
      </w:pPr>
      <w:r w:rsidRPr="00105CCB">
        <w:rPr>
          <w:rFonts w:ascii="Garamond" w:hAnsi="Garamond"/>
        </w:rPr>
        <w:t>WTO:</w:t>
      </w:r>
      <w:r w:rsidRPr="00105CCB">
        <w:rPr>
          <w:rFonts w:ascii="Garamond" w:hAnsi="Garamond"/>
        </w:rPr>
        <w:tab/>
      </w:r>
      <w:r w:rsidRPr="00105CCB">
        <w:rPr>
          <w:rFonts w:ascii="Garamond" w:hAnsi="Garamond"/>
        </w:rPr>
        <w:tab/>
        <w:t>World Trade Organization</w:t>
      </w:r>
    </w:p>
    <w:p w14:paraId="1221B0CB" w14:textId="77777777" w:rsidR="00725894" w:rsidRDefault="00725894" w:rsidP="00B373EF">
      <w:r w:rsidRPr="00105CCB">
        <w:rPr>
          <w:rFonts w:ascii="Garamond" w:hAnsi="Garamond"/>
        </w:rPr>
        <w:t>UNICEF</w:t>
      </w:r>
      <w:r w:rsidR="00542C72" w:rsidRPr="00105CCB">
        <w:rPr>
          <w:rFonts w:ascii="Garamond" w:hAnsi="Garamond"/>
        </w:rPr>
        <w:t>:</w:t>
      </w:r>
      <w:r w:rsidR="00542C72" w:rsidRPr="00105CCB">
        <w:rPr>
          <w:rFonts w:ascii="Garamond" w:hAnsi="Garamond"/>
        </w:rPr>
        <w:tab/>
      </w:r>
      <w:r w:rsidR="00903452" w:rsidRPr="00105CCB">
        <w:rPr>
          <w:rFonts w:ascii="Garamond" w:hAnsi="Garamond"/>
        </w:rPr>
        <w:t>United Nations Children’s Fund</w:t>
      </w:r>
      <w:r w:rsidR="00903452" w:rsidRPr="00105CCB">
        <w:rPr>
          <w:rFonts w:ascii="Garamond" w:hAnsi="Garamond"/>
        </w:rPr>
        <w:tab/>
      </w:r>
      <w:r w:rsidR="00903452">
        <w:tab/>
      </w:r>
      <w:r w:rsidR="00903452">
        <w:tab/>
      </w:r>
    </w:p>
    <w:p w14:paraId="47598613" w14:textId="0CCC3B35" w:rsidR="000B52FA" w:rsidRDefault="00B10E3B">
      <w:pPr>
        <w:rPr>
          <w:rFonts w:asciiTheme="majorHAnsi" w:eastAsiaTheme="majorEastAsia" w:hAnsiTheme="majorHAnsi" w:cstheme="majorBidi"/>
          <w:spacing w:val="-10"/>
          <w:kern w:val="28"/>
          <w:sz w:val="56"/>
          <w:szCs w:val="56"/>
        </w:rPr>
      </w:pPr>
      <w:r>
        <w:br w:type="page"/>
      </w:r>
    </w:p>
    <w:p w14:paraId="120809B1" w14:textId="4ED2F011" w:rsidR="000B52FA" w:rsidRDefault="000B52FA">
      <w:pPr>
        <w:rPr>
          <w:rFonts w:asciiTheme="majorHAnsi" w:eastAsiaTheme="majorEastAsia" w:hAnsiTheme="majorHAnsi" w:cstheme="majorBidi"/>
          <w:spacing w:val="-10"/>
          <w:kern w:val="28"/>
          <w:sz w:val="56"/>
          <w:szCs w:val="56"/>
        </w:rPr>
      </w:pPr>
      <w:r>
        <w:rPr>
          <w:rFonts w:asciiTheme="majorHAnsi" w:eastAsiaTheme="majorEastAsia" w:hAnsiTheme="majorHAnsi" w:cstheme="majorBidi"/>
          <w:spacing w:val="-10"/>
          <w:kern w:val="28"/>
          <w:sz w:val="56"/>
          <w:szCs w:val="56"/>
        </w:rPr>
        <w:lastRenderedPageBreak/>
        <w:t>Executive summary</w:t>
      </w:r>
    </w:p>
    <w:p w14:paraId="4FC6B899" w14:textId="77777777" w:rsidR="00F33CEF" w:rsidRDefault="00F33CEF" w:rsidP="00F33CEF">
      <w:pPr>
        <w:rPr>
          <w:rFonts w:ascii="Garamond" w:hAnsi="Garamond"/>
        </w:rPr>
      </w:pPr>
    </w:p>
    <w:p w14:paraId="2211ED34" w14:textId="50834690" w:rsidR="00F33CEF" w:rsidRDefault="00F33CEF" w:rsidP="00F33CEF">
      <w:pPr>
        <w:rPr>
          <w:rFonts w:ascii="Garamond" w:hAnsi="Garamond"/>
        </w:rPr>
      </w:pPr>
      <w:r w:rsidRPr="00D92C65">
        <w:rPr>
          <w:rFonts w:ascii="Garamond" w:hAnsi="Garamond"/>
        </w:rPr>
        <w:t xml:space="preserve">Over 300,000 babies are born in Australia each year, and the </w:t>
      </w:r>
      <w:r>
        <w:rPr>
          <w:rFonts w:ascii="Garamond" w:hAnsi="Garamond"/>
        </w:rPr>
        <w:t>recent disasters</w:t>
      </w:r>
      <w:r w:rsidRPr="00D92C65">
        <w:rPr>
          <w:rFonts w:ascii="Garamond" w:hAnsi="Garamond"/>
        </w:rPr>
        <w:t xml:space="preserve"> have heightened public awareness of the need for emergency planning and preparation to keep infants and young children safe. From late 2019, bushfires, air pollution and floods generated disruption, displacement and widespread necessity for emergency and disaster responses in Australian jurisdictions. During the response to the current COVID 19 </w:t>
      </w:r>
      <w:r w:rsidR="00282037" w:rsidRPr="00D92C65">
        <w:rPr>
          <w:rFonts w:ascii="Garamond" w:hAnsi="Garamond"/>
        </w:rPr>
        <w:t>pandemic</w:t>
      </w:r>
      <w:r w:rsidR="008F34C7">
        <w:rPr>
          <w:rFonts w:ascii="Garamond" w:hAnsi="Garamond"/>
        </w:rPr>
        <w:t>,</w:t>
      </w:r>
      <w:r w:rsidRPr="00D92C65">
        <w:rPr>
          <w:rFonts w:ascii="Garamond" w:hAnsi="Garamond"/>
        </w:rPr>
        <w:t xml:space="preserve"> concerns at </w:t>
      </w:r>
      <w:r>
        <w:rPr>
          <w:rFonts w:ascii="Garamond" w:hAnsi="Garamond"/>
        </w:rPr>
        <w:t xml:space="preserve">disruptions to </w:t>
      </w:r>
      <w:r w:rsidRPr="00D92C65">
        <w:rPr>
          <w:rFonts w:ascii="Garamond" w:hAnsi="Garamond"/>
        </w:rPr>
        <w:t xml:space="preserve">health services </w:t>
      </w:r>
      <w:r>
        <w:rPr>
          <w:rFonts w:ascii="Garamond" w:hAnsi="Garamond"/>
        </w:rPr>
        <w:t>including to</w:t>
      </w:r>
      <w:r w:rsidRPr="00D92C65">
        <w:rPr>
          <w:rFonts w:ascii="Garamond" w:hAnsi="Garamond"/>
        </w:rPr>
        <w:t xml:space="preserve"> maternity care practices </w:t>
      </w:r>
      <w:r>
        <w:rPr>
          <w:rFonts w:ascii="Garamond" w:hAnsi="Garamond"/>
        </w:rPr>
        <w:t>and</w:t>
      </w:r>
      <w:r w:rsidRPr="00D92C65">
        <w:rPr>
          <w:rFonts w:ascii="Garamond" w:hAnsi="Garamond"/>
        </w:rPr>
        <w:t xml:space="preserve"> breastfeeding</w:t>
      </w:r>
      <w:r>
        <w:rPr>
          <w:rFonts w:ascii="Garamond" w:hAnsi="Garamond"/>
        </w:rPr>
        <w:t xml:space="preserve"> support</w:t>
      </w:r>
      <w:r w:rsidRPr="00D92C65">
        <w:rPr>
          <w:rFonts w:ascii="Garamond" w:hAnsi="Garamond"/>
        </w:rPr>
        <w:t xml:space="preserve"> </w:t>
      </w:r>
      <w:r w:rsidR="007B2402">
        <w:rPr>
          <w:rFonts w:ascii="Garamond" w:hAnsi="Garamond"/>
        </w:rPr>
        <w:t xml:space="preserve">have </w:t>
      </w:r>
      <w:r w:rsidRPr="00D92C65">
        <w:rPr>
          <w:rFonts w:ascii="Garamond" w:hAnsi="Garamond"/>
        </w:rPr>
        <w:t xml:space="preserve">also </w:t>
      </w:r>
      <w:r w:rsidR="007B2402" w:rsidRPr="00D92C65">
        <w:rPr>
          <w:rFonts w:ascii="Garamond" w:hAnsi="Garamond"/>
        </w:rPr>
        <w:t>c</w:t>
      </w:r>
      <w:r w:rsidR="007B2402">
        <w:rPr>
          <w:rFonts w:ascii="Garamond" w:hAnsi="Garamond"/>
        </w:rPr>
        <w:t>o</w:t>
      </w:r>
      <w:r w:rsidR="007B2402" w:rsidRPr="00D92C65">
        <w:rPr>
          <w:rFonts w:ascii="Garamond" w:hAnsi="Garamond"/>
        </w:rPr>
        <w:t xml:space="preserve">me </w:t>
      </w:r>
      <w:r w:rsidRPr="00D92C65">
        <w:rPr>
          <w:rFonts w:ascii="Garamond" w:hAnsi="Garamond"/>
        </w:rPr>
        <w:t>to the fore.</w:t>
      </w:r>
      <w:r>
        <w:rPr>
          <w:rFonts w:ascii="Garamond" w:hAnsi="Garamond"/>
        </w:rPr>
        <w:t xml:space="preserve"> </w:t>
      </w:r>
    </w:p>
    <w:p w14:paraId="2E782E41" w14:textId="77777777" w:rsidR="003A03CD" w:rsidRDefault="003A03CD" w:rsidP="00F33CEF">
      <w:pPr>
        <w:rPr>
          <w:rFonts w:ascii="Garamond" w:hAnsi="Garamond"/>
        </w:rPr>
      </w:pPr>
    </w:p>
    <w:p w14:paraId="1C43D4A8" w14:textId="62E022BF" w:rsidR="00F33CEF" w:rsidRDefault="00F33CEF" w:rsidP="00F33CEF">
      <w:pPr>
        <w:rPr>
          <w:rFonts w:ascii="Garamond" w:eastAsia="Garamond" w:hAnsi="Garamond" w:cs="Garamond"/>
        </w:rPr>
      </w:pPr>
      <w:r>
        <w:rPr>
          <w:rFonts w:ascii="Garamond" w:eastAsia="Garamond" w:hAnsi="Garamond" w:cs="Garamond"/>
        </w:rPr>
        <w:t xml:space="preserve">In the </w:t>
      </w:r>
      <w:r w:rsidR="008F34C7">
        <w:rPr>
          <w:rFonts w:ascii="Garamond" w:eastAsia="Garamond" w:hAnsi="Garamond" w:cs="Garamond"/>
        </w:rPr>
        <w:t xml:space="preserve">2019 </w:t>
      </w:r>
      <w:r w:rsidR="00282037">
        <w:rPr>
          <w:rFonts w:ascii="Garamond" w:eastAsia="Garamond" w:hAnsi="Garamond" w:cs="Garamond"/>
        </w:rPr>
        <w:t xml:space="preserve">Australian National Breastfeeding Strategy </w:t>
      </w:r>
      <w:r w:rsidR="005C6C18">
        <w:rPr>
          <w:rFonts w:ascii="Garamond" w:eastAsia="Garamond" w:hAnsi="Garamond" w:cs="Garamond"/>
        </w:rPr>
        <w:t>(ANBS)</w:t>
      </w:r>
      <w:r w:rsidR="006816C2">
        <w:rPr>
          <w:rFonts w:ascii="Garamond" w:eastAsia="Garamond" w:hAnsi="Garamond" w:cs="Garamond"/>
        </w:rPr>
        <w:t>, all</w:t>
      </w:r>
      <w:r w:rsidR="00282037">
        <w:rPr>
          <w:rFonts w:ascii="Garamond" w:eastAsia="Garamond" w:hAnsi="Garamond" w:cs="Garamond"/>
        </w:rPr>
        <w:t xml:space="preserve"> </w:t>
      </w:r>
      <w:r>
        <w:rPr>
          <w:rFonts w:ascii="Garamond" w:eastAsia="Garamond" w:hAnsi="Garamond" w:cs="Garamond"/>
        </w:rPr>
        <w:t xml:space="preserve">Australian governments agreed that developing a national policy on </w:t>
      </w:r>
      <w:r w:rsidR="00282037">
        <w:rPr>
          <w:rFonts w:ascii="Garamond" w:eastAsia="Garamond" w:hAnsi="Garamond" w:cs="Garamond"/>
        </w:rPr>
        <w:t>I</w:t>
      </w:r>
      <w:r>
        <w:rPr>
          <w:rFonts w:ascii="Garamond" w:eastAsia="Garamond" w:hAnsi="Garamond" w:cs="Garamond"/>
        </w:rPr>
        <w:t xml:space="preserve">nfant and </w:t>
      </w:r>
      <w:r w:rsidR="00282037">
        <w:rPr>
          <w:rFonts w:ascii="Garamond" w:eastAsia="Garamond" w:hAnsi="Garamond" w:cs="Garamond"/>
        </w:rPr>
        <w:t>Y</w:t>
      </w:r>
      <w:r>
        <w:rPr>
          <w:rFonts w:ascii="Garamond" w:eastAsia="Garamond" w:hAnsi="Garamond" w:cs="Garamond"/>
        </w:rPr>
        <w:t xml:space="preserve">oung </w:t>
      </w:r>
      <w:r w:rsidR="006816C2">
        <w:rPr>
          <w:rFonts w:ascii="Garamond" w:eastAsia="Garamond" w:hAnsi="Garamond" w:cs="Garamond"/>
        </w:rPr>
        <w:t xml:space="preserve">Child Feeding </w:t>
      </w:r>
      <w:r>
        <w:rPr>
          <w:rFonts w:ascii="Garamond" w:eastAsia="Garamond" w:hAnsi="Garamond" w:cs="Garamond"/>
        </w:rPr>
        <w:t xml:space="preserve">in </w:t>
      </w:r>
      <w:r w:rsidR="006816C2">
        <w:rPr>
          <w:rFonts w:ascii="Garamond" w:eastAsia="Garamond" w:hAnsi="Garamond" w:cs="Garamond"/>
        </w:rPr>
        <w:t xml:space="preserve">Emergencies </w:t>
      </w:r>
      <w:r>
        <w:rPr>
          <w:rFonts w:ascii="Garamond" w:eastAsia="Garamond" w:hAnsi="Garamond" w:cs="Garamond"/>
        </w:rPr>
        <w:t>(IYCF-E) was a national priority, as was ensuring that skilled breastfeeding and lactation support was available during emergencies and disasters (</w:t>
      </w:r>
      <w:hyperlink w:anchor="_heading=h.2et92p0">
        <w:r>
          <w:rPr>
            <w:rFonts w:ascii="Garamond" w:eastAsia="Garamond" w:hAnsi="Garamond" w:cs="Garamond"/>
          </w:rPr>
          <w:t>Department of Health Australia, 2019</w:t>
        </w:r>
      </w:hyperlink>
      <w:r>
        <w:rPr>
          <w:rFonts w:ascii="Garamond" w:eastAsia="Garamond" w:hAnsi="Garamond" w:cs="Garamond"/>
        </w:rPr>
        <w:t xml:space="preserve">). </w:t>
      </w:r>
    </w:p>
    <w:p w14:paraId="7141F9EF" w14:textId="77777777" w:rsidR="00F33CEF" w:rsidRDefault="00F33CEF" w:rsidP="00F33CEF">
      <w:pPr>
        <w:widowControl w:val="0"/>
        <w:tabs>
          <w:tab w:val="left" w:pos="220"/>
          <w:tab w:val="left" w:pos="720"/>
        </w:tabs>
        <w:rPr>
          <w:rFonts w:ascii="Garamond" w:eastAsia="Garamond" w:hAnsi="Garamond" w:cs="Garamond"/>
        </w:rPr>
      </w:pPr>
    </w:p>
    <w:p w14:paraId="4C21CBF1" w14:textId="05F9EA86" w:rsidR="00431CEB" w:rsidRDefault="00F33CEF" w:rsidP="003D7ACD">
      <w:pPr>
        <w:rPr>
          <w:rFonts w:ascii="Garamond" w:eastAsia="Garamond" w:hAnsi="Garamond" w:cs="Garamond"/>
        </w:rPr>
      </w:pPr>
      <w:r>
        <w:rPr>
          <w:rFonts w:ascii="Garamond" w:eastAsia="Garamond" w:hAnsi="Garamond" w:cs="Garamond"/>
        </w:rPr>
        <w:t>Emergencies and disasters shift all infants and young children and their caregivers into an “at risk” category by heightening the danger that breastfeeding will be reduced or ceased, and by the increased risk that environmental conditions associated with emergencies and disasters pose to infants and young children who are not breastfed</w:t>
      </w:r>
      <w:r w:rsidR="00450541">
        <w:rPr>
          <w:rFonts w:ascii="Garamond" w:eastAsia="Garamond" w:hAnsi="Garamond" w:cs="Garamond"/>
        </w:rPr>
        <w:t>.</w:t>
      </w:r>
      <w:r w:rsidR="006816C2">
        <w:rPr>
          <w:rFonts w:ascii="Garamond" w:eastAsia="Garamond" w:hAnsi="Garamond" w:cs="Garamond"/>
        </w:rPr>
        <w:t xml:space="preserve"> </w:t>
      </w:r>
      <w:r w:rsidR="00450541" w:rsidRPr="0022185A">
        <w:rPr>
          <w:rFonts w:ascii="Garamond" w:eastAsia="Garamond" w:hAnsi="Garamond" w:cs="Garamond"/>
        </w:rPr>
        <w:t xml:space="preserve">Experiences around the world </w:t>
      </w:r>
      <w:r w:rsidR="001D2B46">
        <w:rPr>
          <w:rFonts w:ascii="Garamond" w:eastAsia="Garamond" w:hAnsi="Garamond" w:cs="Garamond"/>
        </w:rPr>
        <w:t>confirm the reality</w:t>
      </w:r>
      <w:r w:rsidR="00450541" w:rsidRPr="0022185A">
        <w:rPr>
          <w:rFonts w:ascii="Garamond" w:eastAsia="Garamond" w:hAnsi="Garamond" w:cs="Garamond"/>
        </w:rPr>
        <w:t xml:space="preserve"> that breastfeeding is reduced during disasters and evacuations</w:t>
      </w:r>
      <w:r w:rsidR="006816C2">
        <w:rPr>
          <w:rFonts w:ascii="Garamond" w:eastAsia="Garamond" w:hAnsi="Garamond" w:cs="Garamond"/>
        </w:rPr>
        <w:t>,</w:t>
      </w:r>
      <w:r w:rsidR="00450541" w:rsidRPr="0022185A">
        <w:rPr>
          <w:rFonts w:ascii="Garamond" w:eastAsia="Garamond" w:hAnsi="Garamond" w:cs="Garamond"/>
        </w:rPr>
        <w:t xml:space="preserve"> and maternal and child health can be severely compromised</w:t>
      </w:r>
      <w:r w:rsidR="001D2B46">
        <w:rPr>
          <w:rFonts w:ascii="Garamond" w:eastAsia="Garamond" w:hAnsi="Garamond" w:cs="Garamond"/>
        </w:rPr>
        <w:t xml:space="preserve"> as a result</w:t>
      </w:r>
      <w:r w:rsidR="00450541" w:rsidRPr="0022185A">
        <w:rPr>
          <w:rFonts w:ascii="Garamond" w:eastAsia="Garamond" w:hAnsi="Garamond" w:cs="Garamond"/>
        </w:rPr>
        <w:t>.</w:t>
      </w:r>
      <w:r w:rsidR="00450541">
        <w:rPr>
          <w:rFonts w:ascii="Garamond" w:eastAsia="Garamond" w:hAnsi="Garamond" w:cs="Garamond"/>
        </w:rPr>
        <w:t xml:space="preserve"> </w:t>
      </w:r>
    </w:p>
    <w:p w14:paraId="6DDA58CD" w14:textId="77777777" w:rsidR="00431CEB" w:rsidRDefault="00431CEB" w:rsidP="003D7ACD">
      <w:pPr>
        <w:rPr>
          <w:rFonts w:ascii="Garamond" w:eastAsia="Garamond" w:hAnsi="Garamond" w:cs="Garamond"/>
        </w:rPr>
      </w:pPr>
    </w:p>
    <w:p w14:paraId="2132A946" w14:textId="5FA6D791" w:rsidR="00450541" w:rsidRDefault="00450541" w:rsidP="004903DD">
      <w:pPr>
        <w:rPr>
          <w:rFonts w:ascii="Garamond" w:eastAsia="Garamond" w:hAnsi="Garamond" w:cs="Garamond"/>
        </w:rPr>
      </w:pPr>
      <w:r w:rsidRPr="0022185A">
        <w:rPr>
          <w:rFonts w:ascii="Garamond" w:eastAsia="Garamond" w:hAnsi="Garamond" w:cs="Garamond"/>
        </w:rPr>
        <w:t>Nevertheless, emergency management, health workers</w:t>
      </w:r>
      <w:r>
        <w:rPr>
          <w:rFonts w:ascii="Garamond" w:eastAsia="Garamond" w:hAnsi="Garamond" w:cs="Garamond"/>
        </w:rPr>
        <w:t>,</w:t>
      </w:r>
      <w:r w:rsidRPr="0022185A">
        <w:rPr>
          <w:rFonts w:ascii="Garamond" w:eastAsia="Garamond" w:hAnsi="Garamond" w:cs="Garamond"/>
        </w:rPr>
        <w:t xml:space="preserve"> nutrition experts and protection workers can support families to mitigate such adverse impacts</w:t>
      </w:r>
      <w:r>
        <w:rPr>
          <w:rFonts w:ascii="Garamond" w:eastAsia="Garamond" w:hAnsi="Garamond" w:cs="Garamond"/>
        </w:rPr>
        <w:t>.</w:t>
      </w:r>
    </w:p>
    <w:p w14:paraId="2F94AB56" w14:textId="77777777" w:rsidR="00450541" w:rsidRDefault="00450541" w:rsidP="00450541">
      <w:pPr>
        <w:rPr>
          <w:rStyle w:val="CommentReference"/>
          <w:rFonts w:ascii="Times" w:eastAsia="Times New Roman" w:hAnsi="Times"/>
          <w:noProof/>
        </w:rPr>
      </w:pPr>
    </w:p>
    <w:p w14:paraId="757DD1F7" w14:textId="4A1CD8B5" w:rsidR="00450541" w:rsidRDefault="00450541" w:rsidP="00450541">
      <w:pPr>
        <w:rPr>
          <w:rFonts w:ascii="Garamond" w:hAnsi="Garamond"/>
        </w:rPr>
      </w:pPr>
      <w:r w:rsidRPr="003B3AC1">
        <w:rPr>
          <w:rFonts w:ascii="Garamond" w:hAnsi="Garamond"/>
        </w:rPr>
        <w:t>This document sets out the</w:t>
      </w:r>
      <w:r>
        <w:rPr>
          <w:rFonts w:ascii="Garamond" w:hAnsi="Garamond"/>
        </w:rPr>
        <w:t xml:space="preserve"> context and </w:t>
      </w:r>
      <w:r w:rsidRPr="003B3AC1">
        <w:rPr>
          <w:rFonts w:ascii="Garamond" w:hAnsi="Garamond"/>
        </w:rPr>
        <w:t xml:space="preserve">issues for implementation </w:t>
      </w:r>
      <w:r w:rsidR="003D7ACD" w:rsidRPr="003B3AC1">
        <w:rPr>
          <w:rFonts w:ascii="Garamond" w:hAnsi="Garamond"/>
        </w:rPr>
        <w:t>of</w:t>
      </w:r>
      <w:r w:rsidR="003D7ACD">
        <w:rPr>
          <w:rFonts w:ascii="Garamond" w:hAnsi="Garamond"/>
        </w:rPr>
        <w:t xml:space="preserve"> IYCF-E</w:t>
      </w:r>
      <w:r w:rsidR="003D7ACD" w:rsidRPr="003B3AC1">
        <w:rPr>
          <w:rFonts w:ascii="Garamond" w:hAnsi="Garamond"/>
        </w:rPr>
        <w:t xml:space="preserve"> </w:t>
      </w:r>
      <w:r w:rsidRPr="003B3AC1">
        <w:rPr>
          <w:rFonts w:ascii="Garamond" w:hAnsi="Garamond"/>
        </w:rPr>
        <w:t>in Australia.</w:t>
      </w:r>
      <w:r>
        <w:rPr>
          <w:rFonts w:ascii="Garamond" w:hAnsi="Garamond"/>
        </w:rPr>
        <w:t xml:space="preserve"> </w:t>
      </w:r>
    </w:p>
    <w:p w14:paraId="6A7FCC86" w14:textId="525979FF" w:rsidR="00587734" w:rsidRDefault="008B612A" w:rsidP="00BE279E">
      <w:pPr>
        <w:rPr>
          <w:rFonts w:ascii="Garamond" w:hAnsi="Garamond"/>
        </w:rPr>
      </w:pPr>
      <w:r>
        <w:rPr>
          <w:rFonts w:ascii="Garamond" w:hAnsi="Garamond"/>
        </w:rPr>
        <w:t>It</w:t>
      </w:r>
      <w:r w:rsidR="00450541" w:rsidRPr="003B3AC1">
        <w:rPr>
          <w:rFonts w:ascii="Garamond" w:hAnsi="Garamond"/>
        </w:rPr>
        <w:t xml:space="preserve"> arises from</w:t>
      </w:r>
      <w:r w:rsidR="00450541">
        <w:rPr>
          <w:rFonts w:ascii="Garamond" w:hAnsi="Garamond"/>
        </w:rPr>
        <w:t xml:space="preserve"> a</w:t>
      </w:r>
      <w:r w:rsidR="00450541" w:rsidRPr="003B3AC1">
        <w:rPr>
          <w:rFonts w:ascii="Garamond" w:hAnsi="Garamond"/>
        </w:rPr>
        <w:t xml:space="preserve"> </w:t>
      </w:r>
      <w:r w:rsidR="00245037" w:rsidRPr="003B3AC1">
        <w:rPr>
          <w:rFonts w:ascii="Garamond" w:hAnsi="Garamond"/>
        </w:rPr>
        <w:t>20</w:t>
      </w:r>
      <w:r w:rsidR="00245037">
        <w:rPr>
          <w:rFonts w:ascii="Garamond" w:hAnsi="Garamond"/>
        </w:rPr>
        <w:t>20</w:t>
      </w:r>
      <w:r w:rsidR="00245037" w:rsidRPr="003B3AC1">
        <w:rPr>
          <w:rFonts w:ascii="Garamond" w:hAnsi="Garamond"/>
        </w:rPr>
        <w:t xml:space="preserve"> </w:t>
      </w:r>
      <w:r w:rsidR="001C3483">
        <w:rPr>
          <w:rFonts w:ascii="Garamond" w:hAnsi="Garamond"/>
        </w:rPr>
        <w:t xml:space="preserve">webinar series and </w:t>
      </w:r>
      <w:r w:rsidR="00450541" w:rsidRPr="003B3AC1">
        <w:rPr>
          <w:rFonts w:ascii="Garamond" w:hAnsi="Garamond"/>
        </w:rPr>
        <w:t>workshop at ANU and partnership with NGOs</w:t>
      </w:r>
      <w:r w:rsidR="0021103B">
        <w:rPr>
          <w:rFonts w:ascii="Garamond" w:hAnsi="Garamond"/>
        </w:rPr>
        <w:t>,</w:t>
      </w:r>
      <w:r w:rsidR="00450541" w:rsidRPr="003B3AC1">
        <w:rPr>
          <w:rFonts w:ascii="Garamond" w:hAnsi="Garamond"/>
        </w:rPr>
        <w:t xml:space="preserve"> notably IBFAN</w:t>
      </w:r>
      <w:r>
        <w:rPr>
          <w:rFonts w:ascii="Garamond" w:hAnsi="Garamond"/>
        </w:rPr>
        <w:t>/WBTi Australia</w:t>
      </w:r>
      <w:r w:rsidR="00450541" w:rsidRPr="003B3AC1">
        <w:rPr>
          <w:rFonts w:ascii="Garamond" w:hAnsi="Garamond"/>
        </w:rPr>
        <w:t xml:space="preserve"> and Save the Children, and individuals motivated to implement policies which </w:t>
      </w:r>
      <w:r w:rsidR="00587734">
        <w:rPr>
          <w:rFonts w:ascii="Garamond" w:hAnsi="Garamond"/>
        </w:rPr>
        <w:t>better enable</w:t>
      </w:r>
      <w:r w:rsidR="00450541" w:rsidRPr="003B3AC1">
        <w:rPr>
          <w:rFonts w:ascii="Garamond" w:hAnsi="Garamond"/>
        </w:rPr>
        <w:t xml:space="preserve"> women to breastfeed their babies during </w:t>
      </w:r>
      <w:r w:rsidR="008546AA" w:rsidRPr="003B3AC1">
        <w:rPr>
          <w:rFonts w:ascii="Garamond" w:hAnsi="Garamond"/>
        </w:rPr>
        <w:t>emergenc</w:t>
      </w:r>
      <w:r w:rsidR="008546AA">
        <w:rPr>
          <w:rFonts w:ascii="Garamond" w:hAnsi="Garamond"/>
        </w:rPr>
        <w:t>y</w:t>
      </w:r>
      <w:r w:rsidR="008546AA" w:rsidRPr="003B3AC1">
        <w:rPr>
          <w:rFonts w:ascii="Garamond" w:hAnsi="Garamond"/>
        </w:rPr>
        <w:t xml:space="preserve"> </w:t>
      </w:r>
      <w:r w:rsidR="00A35C4E">
        <w:rPr>
          <w:rFonts w:ascii="Garamond" w:hAnsi="Garamond"/>
        </w:rPr>
        <w:t xml:space="preserve">and disaster </w:t>
      </w:r>
      <w:r w:rsidR="00450541" w:rsidRPr="003B3AC1">
        <w:rPr>
          <w:rFonts w:ascii="Garamond" w:hAnsi="Garamond"/>
        </w:rPr>
        <w:t>situations</w:t>
      </w:r>
      <w:r w:rsidR="00431CEB" w:rsidRPr="00431CEB">
        <w:rPr>
          <w:rFonts w:ascii="Garamond" w:hAnsi="Garamond"/>
        </w:rPr>
        <w:t xml:space="preserve"> </w:t>
      </w:r>
      <w:r w:rsidR="00431CEB" w:rsidRPr="003B3AC1">
        <w:rPr>
          <w:rFonts w:ascii="Garamond" w:hAnsi="Garamond"/>
        </w:rPr>
        <w:t>in Australia</w:t>
      </w:r>
      <w:r w:rsidR="00450541">
        <w:rPr>
          <w:rFonts w:ascii="Garamond" w:hAnsi="Garamond"/>
        </w:rPr>
        <w:t>.</w:t>
      </w:r>
      <w:r w:rsidR="0021103B">
        <w:rPr>
          <w:rFonts w:ascii="Garamond" w:hAnsi="Garamond"/>
        </w:rPr>
        <w:t xml:space="preserve"> </w:t>
      </w:r>
      <w:r w:rsidR="005C6C18">
        <w:rPr>
          <w:rFonts w:ascii="Garamond" w:hAnsi="Garamond"/>
        </w:rPr>
        <w:t xml:space="preserve">During </w:t>
      </w:r>
      <w:r w:rsidR="00431CEB">
        <w:rPr>
          <w:rFonts w:ascii="Garamond" w:hAnsi="Garamond"/>
        </w:rPr>
        <w:t xml:space="preserve">April through July </w:t>
      </w:r>
      <w:r w:rsidR="005C6C18">
        <w:rPr>
          <w:rFonts w:ascii="Garamond" w:hAnsi="Garamond"/>
        </w:rPr>
        <w:t xml:space="preserve">2020 a series of webinars </w:t>
      </w:r>
      <w:r w:rsidR="00967A4A">
        <w:rPr>
          <w:rFonts w:ascii="Garamond" w:hAnsi="Garamond"/>
        </w:rPr>
        <w:t xml:space="preserve">and online workshops </w:t>
      </w:r>
      <w:r w:rsidR="005C6C18">
        <w:rPr>
          <w:rFonts w:ascii="Garamond" w:hAnsi="Garamond"/>
        </w:rPr>
        <w:t xml:space="preserve">were organized and facilitated by prominent public health and gender experts on </w:t>
      </w:r>
      <w:r w:rsidR="00450541" w:rsidRPr="003B3AC1">
        <w:rPr>
          <w:rFonts w:ascii="Garamond" w:hAnsi="Garamond"/>
        </w:rPr>
        <w:t>‘Gender Budgeting and Breastfeeding</w:t>
      </w:r>
      <w:r w:rsidR="00967A4A">
        <w:rPr>
          <w:rFonts w:ascii="Garamond" w:hAnsi="Garamond"/>
        </w:rPr>
        <w:t>’</w:t>
      </w:r>
      <w:r w:rsidR="00450541" w:rsidRPr="003B3AC1">
        <w:rPr>
          <w:rFonts w:ascii="Garamond" w:hAnsi="Garamond"/>
        </w:rPr>
        <w:t xml:space="preserve"> to galvanise action on breastfeeding protection</w:t>
      </w:r>
      <w:r w:rsidR="00431CEB">
        <w:rPr>
          <w:rFonts w:ascii="Garamond" w:hAnsi="Garamond"/>
        </w:rPr>
        <w:t>, promotion</w:t>
      </w:r>
      <w:r w:rsidR="00450541" w:rsidRPr="003B3AC1">
        <w:rPr>
          <w:rFonts w:ascii="Garamond" w:hAnsi="Garamond"/>
        </w:rPr>
        <w:t xml:space="preserve"> and support in Australia</w:t>
      </w:r>
      <w:r w:rsidR="008C51BD">
        <w:rPr>
          <w:rFonts w:ascii="Garamond" w:hAnsi="Garamond"/>
        </w:rPr>
        <w:t xml:space="preserve">. </w:t>
      </w:r>
      <w:r w:rsidR="004D3329">
        <w:rPr>
          <w:rFonts w:ascii="Garamond" w:hAnsi="Garamond"/>
        </w:rPr>
        <w:t xml:space="preserve">Webinar </w:t>
      </w:r>
      <w:r w:rsidR="005C6C18">
        <w:rPr>
          <w:rFonts w:ascii="Garamond" w:hAnsi="Garamond"/>
        </w:rPr>
        <w:t xml:space="preserve">presentations highlighted key policy, programme and resources gaps </w:t>
      </w:r>
      <w:r w:rsidR="00BE279E">
        <w:rPr>
          <w:rFonts w:ascii="Garamond" w:hAnsi="Garamond"/>
        </w:rPr>
        <w:t xml:space="preserve">including </w:t>
      </w:r>
      <w:r w:rsidR="00431CEB">
        <w:rPr>
          <w:rFonts w:ascii="Garamond" w:hAnsi="Garamond"/>
        </w:rPr>
        <w:t>related to</w:t>
      </w:r>
      <w:r w:rsidR="005C6C18">
        <w:rPr>
          <w:rFonts w:ascii="Garamond" w:hAnsi="Garamond"/>
        </w:rPr>
        <w:t xml:space="preserve"> </w:t>
      </w:r>
      <w:r w:rsidR="00431CEB" w:rsidRPr="003B3AC1">
        <w:rPr>
          <w:rFonts w:ascii="Garamond" w:hAnsi="Garamond"/>
        </w:rPr>
        <w:t>breastfeeding protection</w:t>
      </w:r>
      <w:r w:rsidR="00431CEB">
        <w:rPr>
          <w:rFonts w:ascii="Garamond" w:hAnsi="Garamond"/>
        </w:rPr>
        <w:t>, promotion</w:t>
      </w:r>
      <w:r w:rsidR="00431CEB" w:rsidRPr="003B3AC1">
        <w:rPr>
          <w:rFonts w:ascii="Garamond" w:hAnsi="Garamond"/>
        </w:rPr>
        <w:t xml:space="preserve"> and support </w:t>
      </w:r>
      <w:r w:rsidR="00431CEB">
        <w:rPr>
          <w:rFonts w:ascii="Garamond" w:hAnsi="Garamond"/>
        </w:rPr>
        <w:t xml:space="preserve">in </w:t>
      </w:r>
      <w:r w:rsidR="005C6C18">
        <w:rPr>
          <w:rFonts w:ascii="Garamond" w:hAnsi="Garamond"/>
        </w:rPr>
        <w:t>emergencies and disasters</w:t>
      </w:r>
      <w:r w:rsidR="00967A4A">
        <w:rPr>
          <w:rFonts w:ascii="Garamond" w:hAnsi="Garamond"/>
        </w:rPr>
        <w:t>. E</w:t>
      </w:r>
      <w:r w:rsidR="005C6C18">
        <w:rPr>
          <w:rFonts w:ascii="Garamond" w:hAnsi="Garamond"/>
        </w:rPr>
        <w:t xml:space="preserve">xperiences from countries around the world were also shared to stimulate ideas and initiatives for Australia. </w:t>
      </w:r>
    </w:p>
    <w:p w14:paraId="51243E40" w14:textId="3DD08A2C" w:rsidR="001C3483" w:rsidRDefault="001C3483" w:rsidP="00BE279E">
      <w:pPr>
        <w:rPr>
          <w:rFonts w:ascii="Garamond" w:hAnsi="Garamond"/>
        </w:rPr>
      </w:pPr>
    </w:p>
    <w:p w14:paraId="4AE9FCA1" w14:textId="0F6789CA" w:rsidR="00BE279E" w:rsidRPr="003B3AC1" w:rsidRDefault="00D156C3" w:rsidP="00BE279E">
      <w:pPr>
        <w:rPr>
          <w:rFonts w:ascii="Garamond" w:hAnsi="Garamond"/>
        </w:rPr>
      </w:pPr>
      <w:r>
        <w:rPr>
          <w:rFonts w:ascii="Garamond" w:hAnsi="Garamond"/>
        </w:rPr>
        <w:t>I</w:t>
      </w:r>
      <w:r w:rsidR="005C6C18">
        <w:rPr>
          <w:rFonts w:ascii="Garamond" w:hAnsi="Garamond"/>
        </w:rPr>
        <w:t xml:space="preserve">nformation </w:t>
      </w:r>
      <w:r w:rsidR="00967A4A">
        <w:rPr>
          <w:rFonts w:ascii="Garamond" w:hAnsi="Garamond"/>
        </w:rPr>
        <w:t xml:space="preserve">presented </w:t>
      </w:r>
      <w:r w:rsidR="005C6C18">
        <w:rPr>
          <w:rFonts w:ascii="Garamond" w:hAnsi="Garamond"/>
        </w:rPr>
        <w:t xml:space="preserve">during the webinars </w:t>
      </w:r>
      <w:r w:rsidR="001C3483">
        <w:rPr>
          <w:rFonts w:ascii="Garamond" w:hAnsi="Garamond"/>
        </w:rPr>
        <w:t xml:space="preserve">then </w:t>
      </w:r>
      <w:r>
        <w:rPr>
          <w:rFonts w:ascii="Garamond" w:hAnsi="Garamond"/>
        </w:rPr>
        <w:t>informed</w:t>
      </w:r>
      <w:r w:rsidR="005C6C18">
        <w:rPr>
          <w:rFonts w:ascii="Garamond" w:hAnsi="Garamond"/>
        </w:rPr>
        <w:t xml:space="preserve"> </w:t>
      </w:r>
      <w:r>
        <w:rPr>
          <w:rFonts w:ascii="Garamond" w:hAnsi="Garamond"/>
        </w:rPr>
        <w:t xml:space="preserve">two </w:t>
      </w:r>
      <w:r w:rsidR="005C6C18">
        <w:rPr>
          <w:rFonts w:ascii="Garamond" w:hAnsi="Garamond"/>
        </w:rPr>
        <w:t>IYCF-E workshops</w:t>
      </w:r>
      <w:r w:rsidR="00D22F51">
        <w:rPr>
          <w:rFonts w:ascii="Garamond" w:hAnsi="Garamond"/>
        </w:rPr>
        <w:t xml:space="preserve">. </w:t>
      </w:r>
      <w:r w:rsidR="00BE279E">
        <w:rPr>
          <w:rFonts w:ascii="Garamond" w:hAnsi="Garamond"/>
        </w:rPr>
        <w:t>Workshop participants recommended WBTi Australia develop a strong position paper on IYCF-E to support advocacy, including for an urgent national consultation meeting of all relevant national and state level stakeholders on improving Australia’s IYCF-E preparedness and response. Other concrete recommendations were made, linked to relevant action areas of the ANBS. Participants agreed to ensure close monitoring and tracking of progress in advancing the IYCF-E agenda in line with monitoring tools and timeline endorsed by Australian Governments in the ANBS.</w:t>
      </w:r>
    </w:p>
    <w:p w14:paraId="52BE2E1C" w14:textId="64FBCA53" w:rsidR="004D3329" w:rsidRDefault="004D3329" w:rsidP="00450541">
      <w:pPr>
        <w:rPr>
          <w:rFonts w:ascii="Garamond" w:hAnsi="Garamond"/>
        </w:rPr>
      </w:pPr>
    </w:p>
    <w:p w14:paraId="6803259E" w14:textId="44881DFC" w:rsidR="00B120CA" w:rsidRDefault="004D3329">
      <w:pPr>
        <w:rPr>
          <w:rFonts w:asciiTheme="majorHAnsi" w:eastAsiaTheme="majorEastAsia" w:hAnsiTheme="majorHAnsi" w:cstheme="majorBidi"/>
          <w:spacing w:val="-10"/>
          <w:kern w:val="28"/>
          <w:sz w:val="56"/>
          <w:szCs w:val="56"/>
        </w:rPr>
      </w:pPr>
      <w:r>
        <w:rPr>
          <w:rFonts w:ascii="Garamond" w:hAnsi="Garamond"/>
        </w:rPr>
        <w:t>T</w:t>
      </w:r>
      <w:r w:rsidR="00587734">
        <w:rPr>
          <w:rFonts w:ascii="Garamond" w:hAnsi="Garamond"/>
        </w:rPr>
        <w:t xml:space="preserve">o </w:t>
      </w:r>
      <w:r w:rsidR="00B84370">
        <w:rPr>
          <w:rFonts w:ascii="Garamond" w:hAnsi="Garamond"/>
        </w:rPr>
        <w:t>provide a background for</w:t>
      </w:r>
      <w:r w:rsidR="00587734">
        <w:rPr>
          <w:rFonts w:ascii="Garamond" w:hAnsi="Garamond"/>
        </w:rPr>
        <w:t xml:space="preserve"> WBTi Australia’s future work, t</w:t>
      </w:r>
      <w:r>
        <w:rPr>
          <w:rFonts w:ascii="Garamond" w:hAnsi="Garamond"/>
        </w:rPr>
        <w:t>h</w:t>
      </w:r>
      <w:r w:rsidR="00951EA4">
        <w:rPr>
          <w:rFonts w:ascii="Garamond" w:hAnsi="Garamond"/>
        </w:rPr>
        <w:t xml:space="preserve">is </w:t>
      </w:r>
      <w:r>
        <w:rPr>
          <w:rFonts w:ascii="Garamond" w:hAnsi="Garamond"/>
        </w:rPr>
        <w:t xml:space="preserve">paper </w:t>
      </w:r>
      <w:r w:rsidRPr="003B3AC1">
        <w:rPr>
          <w:rFonts w:ascii="Garamond" w:hAnsi="Garamond"/>
        </w:rPr>
        <w:t xml:space="preserve">outlines international policies and guidance on IYCF-E, including the human rights context. </w:t>
      </w:r>
      <w:r>
        <w:rPr>
          <w:rFonts w:ascii="Garamond" w:hAnsi="Garamond"/>
        </w:rPr>
        <w:t xml:space="preserve">It also describes </w:t>
      </w:r>
      <w:r w:rsidRPr="003B3AC1">
        <w:rPr>
          <w:rFonts w:ascii="Garamond" w:hAnsi="Garamond"/>
        </w:rPr>
        <w:t>Australian experience and policy context</w:t>
      </w:r>
      <w:r>
        <w:rPr>
          <w:rFonts w:ascii="Garamond" w:hAnsi="Garamond"/>
        </w:rPr>
        <w:t xml:space="preserve"> on IYCF-E, and </w:t>
      </w:r>
      <w:r w:rsidR="00BE279E" w:rsidRPr="003B3AC1">
        <w:rPr>
          <w:rFonts w:ascii="Garamond" w:hAnsi="Garamond"/>
        </w:rPr>
        <w:t xml:space="preserve">the gaps and challenges </w:t>
      </w:r>
      <w:r w:rsidR="00593968">
        <w:rPr>
          <w:rFonts w:ascii="Garamond" w:hAnsi="Garamond"/>
        </w:rPr>
        <w:t xml:space="preserve">and </w:t>
      </w:r>
      <w:r w:rsidR="00593968" w:rsidRPr="003B3AC1">
        <w:rPr>
          <w:rFonts w:ascii="Garamond" w:hAnsi="Garamond"/>
        </w:rPr>
        <w:t xml:space="preserve">recommendations for policy action and financing </w:t>
      </w:r>
      <w:r w:rsidR="00BE279E" w:rsidRPr="003B3AC1">
        <w:rPr>
          <w:rFonts w:ascii="Garamond" w:hAnsi="Garamond"/>
        </w:rPr>
        <w:t xml:space="preserve">identified by the </w:t>
      </w:r>
      <w:r w:rsidR="00593968">
        <w:rPr>
          <w:rFonts w:ascii="Garamond" w:hAnsi="Garamond"/>
        </w:rPr>
        <w:t xml:space="preserve">2018 </w:t>
      </w:r>
      <w:r w:rsidR="00BE279E" w:rsidRPr="003B3AC1">
        <w:rPr>
          <w:rFonts w:ascii="Garamond" w:hAnsi="Garamond"/>
        </w:rPr>
        <w:t xml:space="preserve">WBTi Australia </w:t>
      </w:r>
      <w:r w:rsidR="00BE279E">
        <w:rPr>
          <w:rFonts w:ascii="Garamond" w:hAnsi="Garamond"/>
        </w:rPr>
        <w:t>Assessment R</w:t>
      </w:r>
      <w:r w:rsidR="00BE279E" w:rsidRPr="003B3AC1">
        <w:rPr>
          <w:rFonts w:ascii="Garamond" w:hAnsi="Garamond"/>
        </w:rPr>
        <w:t xml:space="preserve">eport. </w:t>
      </w:r>
      <w:r w:rsidR="00BE279E">
        <w:rPr>
          <w:rFonts w:ascii="Garamond" w:hAnsi="Garamond"/>
        </w:rPr>
        <w:t>Finally, it sets out</w:t>
      </w:r>
      <w:r>
        <w:rPr>
          <w:rFonts w:ascii="Garamond" w:hAnsi="Garamond"/>
        </w:rPr>
        <w:t xml:space="preserve"> the </w:t>
      </w:r>
      <w:r w:rsidRPr="003B3AC1">
        <w:rPr>
          <w:rFonts w:ascii="Garamond" w:hAnsi="Garamond"/>
        </w:rPr>
        <w:t xml:space="preserve">key </w:t>
      </w:r>
      <w:r w:rsidR="00BE279E" w:rsidRPr="003B3AC1">
        <w:rPr>
          <w:rFonts w:ascii="Garamond" w:hAnsi="Garamond"/>
        </w:rPr>
        <w:t xml:space="preserve">ANBS </w:t>
      </w:r>
      <w:r w:rsidRPr="003B3AC1">
        <w:rPr>
          <w:rFonts w:ascii="Garamond" w:hAnsi="Garamond"/>
        </w:rPr>
        <w:t xml:space="preserve">action areas </w:t>
      </w:r>
      <w:r>
        <w:rPr>
          <w:rFonts w:ascii="Garamond" w:hAnsi="Garamond"/>
        </w:rPr>
        <w:t xml:space="preserve">related to IYCF-E, with a focus on the areas related to </w:t>
      </w:r>
      <w:r w:rsidRPr="003B3AC1">
        <w:rPr>
          <w:rFonts w:ascii="Garamond" w:hAnsi="Garamond"/>
        </w:rPr>
        <w:t>emergency planning</w:t>
      </w:r>
      <w:r>
        <w:rPr>
          <w:rFonts w:ascii="Garamond" w:hAnsi="Garamond"/>
        </w:rPr>
        <w:t>,</w:t>
      </w:r>
      <w:r w:rsidRPr="003B3AC1">
        <w:rPr>
          <w:rFonts w:ascii="Garamond" w:hAnsi="Garamond"/>
        </w:rPr>
        <w:t xml:space="preserve"> and </w:t>
      </w:r>
      <w:r>
        <w:rPr>
          <w:rFonts w:ascii="Garamond" w:hAnsi="Garamond"/>
        </w:rPr>
        <w:t xml:space="preserve">on </w:t>
      </w:r>
      <w:r w:rsidRPr="003B3AC1">
        <w:rPr>
          <w:rFonts w:ascii="Garamond" w:hAnsi="Garamond"/>
        </w:rPr>
        <w:t xml:space="preserve">ensuring access to skilled support, </w:t>
      </w:r>
      <w:r w:rsidR="0021103B">
        <w:rPr>
          <w:rFonts w:ascii="Garamond" w:hAnsi="Garamond"/>
        </w:rPr>
        <w:t>but also</w:t>
      </w:r>
      <w:r w:rsidR="00593968">
        <w:rPr>
          <w:rFonts w:ascii="Garamond" w:hAnsi="Garamond"/>
        </w:rPr>
        <w:t xml:space="preserve"> identifying</w:t>
      </w:r>
      <w:r w:rsidR="00BE279E">
        <w:rPr>
          <w:rFonts w:ascii="Garamond" w:hAnsi="Garamond"/>
        </w:rPr>
        <w:t xml:space="preserve"> </w:t>
      </w:r>
      <w:r w:rsidRPr="003B3AC1">
        <w:rPr>
          <w:rFonts w:ascii="Garamond" w:hAnsi="Garamond"/>
        </w:rPr>
        <w:t xml:space="preserve">other </w:t>
      </w:r>
      <w:r w:rsidR="0021103B">
        <w:rPr>
          <w:rFonts w:ascii="Garamond" w:hAnsi="Garamond"/>
        </w:rPr>
        <w:t xml:space="preserve">relevant action </w:t>
      </w:r>
      <w:r w:rsidRPr="003B3AC1">
        <w:rPr>
          <w:rFonts w:ascii="Garamond" w:hAnsi="Garamond"/>
        </w:rPr>
        <w:t>areas</w:t>
      </w:r>
      <w:r>
        <w:rPr>
          <w:rFonts w:ascii="Garamond" w:hAnsi="Garamond"/>
        </w:rPr>
        <w:t xml:space="preserve"> </w:t>
      </w:r>
      <w:r w:rsidR="0021103B">
        <w:rPr>
          <w:rFonts w:ascii="Garamond" w:hAnsi="Garamond"/>
        </w:rPr>
        <w:t xml:space="preserve">of the ANBS </w:t>
      </w:r>
      <w:r>
        <w:rPr>
          <w:rFonts w:ascii="Garamond" w:hAnsi="Garamond"/>
        </w:rPr>
        <w:t xml:space="preserve">such as </w:t>
      </w:r>
      <w:r w:rsidRPr="003B3AC1">
        <w:rPr>
          <w:rFonts w:ascii="Garamond" w:hAnsi="Garamond"/>
        </w:rPr>
        <w:t>the Baby Friendly Hospital Initiative (BFHI)</w:t>
      </w:r>
      <w:r>
        <w:rPr>
          <w:rFonts w:ascii="Garamond" w:hAnsi="Garamond"/>
        </w:rPr>
        <w:t xml:space="preserve"> and</w:t>
      </w:r>
      <w:r w:rsidRPr="003B3AC1">
        <w:rPr>
          <w:rFonts w:ascii="Garamond" w:hAnsi="Garamond"/>
        </w:rPr>
        <w:t xml:space="preserve"> the WHO Cod</w:t>
      </w:r>
      <w:r>
        <w:rPr>
          <w:rFonts w:ascii="Garamond" w:hAnsi="Garamond"/>
        </w:rPr>
        <w:t>e</w:t>
      </w:r>
      <w:r w:rsidRPr="003B3AC1">
        <w:rPr>
          <w:rFonts w:ascii="Garamond" w:hAnsi="Garamond"/>
        </w:rPr>
        <w:t>, donor human milk banking</w:t>
      </w:r>
      <w:r>
        <w:rPr>
          <w:rFonts w:ascii="Garamond" w:hAnsi="Garamond"/>
        </w:rPr>
        <w:t>, and</w:t>
      </w:r>
      <w:r w:rsidRPr="003B3AC1">
        <w:rPr>
          <w:rFonts w:ascii="Garamond" w:hAnsi="Garamond"/>
        </w:rPr>
        <w:t xml:space="preserve"> the NHMRC </w:t>
      </w:r>
      <w:r w:rsidRPr="00A13D5A">
        <w:rPr>
          <w:rFonts w:ascii="Garamond" w:hAnsi="Garamond"/>
          <w:i/>
          <w:iCs/>
        </w:rPr>
        <w:t>Dietary Guidelines and Infant Feeding Guidelines for Health Workers</w:t>
      </w:r>
      <w:r w:rsidRPr="003B3AC1">
        <w:rPr>
          <w:rFonts w:ascii="Garamond" w:hAnsi="Garamond"/>
        </w:rPr>
        <w:t>.</w:t>
      </w:r>
      <w:r>
        <w:rPr>
          <w:rFonts w:ascii="Garamond" w:hAnsi="Garamond"/>
        </w:rPr>
        <w:t xml:space="preserve"> </w:t>
      </w:r>
    </w:p>
    <w:p w14:paraId="4EF00A85" w14:textId="50791758" w:rsidR="00FB5504" w:rsidRPr="00DA7257" w:rsidRDefault="000A1E78" w:rsidP="00DA7257">
      <w:pPr>
        <w:pStyle w:val="Title"/>
      </w:pPr>
      <w:r w:rsidRPr="00DA7257">
        <w:lastRenderedPageBreak/>
        <w:t>Progressing breastfeeding</w:t>
      </w:r>
      <w:r w:rsidR="006F6805">
        <w:t xml:space="preserve"> policy</w:t>
      </w:r>
      <w:r w:rsidRPr="00DA7257">
        <w:t xml:space="preserve"> in Australia: Infant and Young Child Feeding in Emergencies  </w:t>
      </w:r>
    </w:p>
    <w:p w14:paraId="69D07877" w14:textId="77777777" w:rsidR="00FB5504" w:rsidRDefault="000A1E78" w:rsidP="00FD077A">
      <w:pPr>
        <w:pStyle w:val="Heading1"/>
        <w:numPr>
          <w:ilvl w:val="0"/>
          <w:numId w:val="38"/>
        </w:numPr>
      </w:pPr>
      <w:bookmarkStart w:id="4" w:name="_Toc47900906"/>
      <w:r w:rsidRPr="005776DF">
        <w:t>C</w:t>
      </w:r>
      <w:r w:rsidR="00FD077A">
        <w:t>ontext</w:t>
      </w:r>
      <w:bookmarkEnd w:id="4"/>
      <w:r w:rsidR="00FD077A">
        <w:t xml:space="preserve"> </w:t>
      </w:r>
    </w:p>
    <w:p w14:paraId="7DAA5980" w14:textId="77777777" w:rsidR="00ED5AD7" w:rsidRDefault="00ED5AD7" w:rsidP="008A60DE"/>
    <w:sdt>
      <w:sdtPr>
        <w:tag w:val="goog_rdk_5"/>
        <w:id w:val="-1343622212"/>
      </w:sdtPr>
      <w:sdtEndPr/>
      <w:sdtContent>
        <w:p w14:paraId="0B386F66" w14:textId="47D8BD59" w:rsidR="008A60DE" w:rsidRDefault="0029749E" w:rsidP="008A60DE">
          <w:pPr>
            <w:rPr>
              <w:rFonts w:ascii="Garamond" w:hAnsi="Garamond"/>
            </w:rPr>
          </w:pPr>
          <w:r w:rsidRPr="003236A7">
            <w:rPr>
              <w:rFonts w:ascii="Garamond" w:eastAsia="Garamond" w:hAnsi="Garamond" w:cs="Garamond"/>
              <w:noProof/>
              <w:lang w:eastAsia="en-AU"/>
            </w:rPr>
            <mc:AlternateContent>
              <mc:Choice Requires="wps">
                <w:drawing>
                  <wp:anchor distT="228600" distB="228600" distL="228600" distR="228600" simplePos="0" relativeHeight="251661824" behindDoc="1" locked="0" layoutInCell="1" allowOverlap="1" wp14:anchorId="467D9CAE" wp14:editId="0411F284">
                    <wp:simplePos x="0" y="0"/>
                    <wp:positionH relativeFrom="margin">
                      <wp:posOffset>31750</wp:posOffset>
                    </wp:positionH>
                    <wp:positionV relativeFrom="margin">
                      <wp:posOffset>2012315</wp:posOffset>
                    </wp:positionV>
                    <wp:extent cx="1746250" cy="1974850"/>
                    <wp:effectExtent l="76200" t="57150" r="82550" b="101600"/>
                    <wp:wrapSquare wrapText="bothSides"/>
                    <wp:docPr id="134" name="Text Box 134"/>
                    <wp:cNvGraphicFramePr/>
                    <a:graphic xmlns:a="http://schemas.openxmlformats.org/drawingml/2006/main">
                      <a:graphicData uri="http://schemas.microsoft.com/office/word/2010/wordprocessingShape">
                        <wps:wsp>
                          <wps:cNvSpPr txBox="1"/>
                          <wps:spPr>
                            <a:xfrm>
                              <a:off x="0" y="0"/>
                              <a:ext cx="1746250" cy="1974850"/>
                            </a:xfrm>
                            <a:prstGeom prst="rect">
                              <a:avLst/>
                            </a:prstGeom>
                            <a:ln/>
                          </wps:spPr>
                          <wps:style>
                            <a:lnRef idx="3">
                              <a:schemeClr val="lt1"/>
                            </a:lnRef>
                            <a:fillRef idx="1">
                              <a:schemeClr val="accent1"/>
                            </a:fillRef>
                            <a:effectRef idx="1">
                              <a:schemeClr val="accent1"/>
                            </a:effectRef>
                            <a:fontRef idx="minor">
                              <a:schemeClr val="lt1"/>
                            </a:fontRef>
                          </wps:style>
                          <wps:txbx>
                            <w:txbxContent>
                              <w:p w14:paraId="6AE346C1" w14:textId="77777777" w:rsidR="00BE279E" w:rsidRPr="00ED5AD7" w:rsidRDefault="00BE279E" w:rsidP="0029749E">
                                <w:pPr>
                                  <w:autoSpaceDE w:val="0"/>
                                  <w:autoSpaceDN w:val="0"/>
                                  <w:adjustRightInd w:val="0"/>
                                  <w:rPr>
                                    <w:rFonts w:eastAsia="Calibri" w:cs="Calibri"/>
                                    <w:color w:val="FFFFFF" w:themeColor="background1"/>
                                    <w:sz w:val="20"/>
                                    <w:szCs w:val="20"/>
                                    <w:lang w:val="en-GB" w:eastAsia="en-GB"/>
                                  </w:rPr>
                                </w:pPr>
                                <w:r w:rsidRPr="00ED5AD7">
                                  <w:rPr>
                                    <w:rFonts w:eastAsia="Calibri" w:cs="Calibri"/>
                                    <w:color w:val="FFFFFF" w:themeColor="background1"/>
                                    <w:lang w:val="en-GB" w:eastAsia="en-GB"/>
                                  </w:rPr>
                                  <w:t>“</w:t>
                                </w:r>
                                <w:r w:rsidRPr="00ED5AD7">
                                  <w:rPr>
                                    <w:rFonts w:eastAsia="Calibri" w:cs="Calibri"/>
                                    <w:color w:val="FFFFFF" w:themeColor="background1"/>
                                    <w:sz w:val="20"/>
                                    <w:szCs w:val="20"/>
                                    <w:lang w:val="en-GB" w:eastAsia="en-GB"/>
                                  </w:rPr>
                                  <w:t>We lost power and were told not to use the water. We were also unable to get to shops, chemists etc. We had purchased bottled water prior to the flood but my biggest concern was running out of formula. It was also quite difficult sterilising</w:t>
                                </w:r>
                                <w:r>
                                  <w:rPr>
                                    <w:rFonts w:eastAsia="Calibri" w:cs="Calibri"/>
                                    <w:color w:val="FFFFFF" w:themeColor="background1"/>
                                    <w:sz w:val="20"/>
                                    <w:szCs w:val="20"/>
                                    <w:lang w:val="en-GB" w:eastAsia="en-GB"/>
                                  </w:rPr>
                                  <w:t xml:space="preserve"> </w:t>
                                </w:r>
                                <w:r w:rsidRPr="00ED5AD7">
                                  <w:rPr>
                                    <w:rFonts w:eastAsia="Calibri" w:cs="Calibri"/>
                                    <w:color w:val="FFFFFF" w:themeColor="background1"/>
                                    <w:sz w:val="20"/>
                                    <w:szCs w:val="20"/>
                                    <w:lang w:val="en-GB" w:eastAsia="en-GB"/>
                                  </w:rPr>
                                  <w:t>bottles without power. “</w:t>
                                </w:r>
                                <w:r>
                                  <w:rPr>
                                    <w:rFonts w:eastAsia="Calibri" w:cs="Calibri"/>
                                    <w:color w:val="FFFFFF" w:themeColor="background1"/>
                                    <w:sz w:val="20"/>
                                    <w:szCs w:val="20"/>
                                    <w:vertAlign w:val="superscript"/>
                                    <w:lang w:val="en-GB" w:eastAsia="en-GB"/>
                                  </w:rPr>
                                  <w:t>*</w:t>
                                </w:r>
                              </w:p>
                            </w:txbxContent>
                          </wps:txbx>
                          <wps:bodyPr rot="0" spcFirstLastPara="0" vertOverflow="overflow" horzOverflow="overflow" vert="horz" wrap="square" lIns="182880" tIns="91440" rIns="18288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shapetype w14:anchorId="467D9CAE" id="_x0000_t202" coordsize="21600,21600" o:spt="202" path="m,l,21600r21600,l21600,xe">
                    <v:stroke joinstyle="miter"/>
                    <v:path gradientshapeok="t" o:connecttype="rect"/>
                  </v:shapetype>
                  <v:shape id="Text Box 134" o:spid="_x0000_s1026" type="#_x0000_t202" style="position:absolute;margin-left:2.5pt;margin-top:158.45pt;width:137.5pt;height:155.5pt;z-index:-251654656;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" fillcolor="#4f81bd [3204]" strokecolor="white [3201]" strokeweight="3pt">
                    <v:shadow on="t" color="black" opacity="24903f" origin=",.5" offset="0,.55556mm"/>
                    <v:textbox inset="14.4pt,7.2pt,14.4pt,7.2pt">
                      <w:txbxContent>
                        <w:p w14:paraId="6AE346C1" w14:textId="77777777" w:rsidR="00BE279E" w:rsidRPr="00ED5AD7" w:rsidRDefault="00BE279E" w:rsidP="0029749E">
                          <w:pPr>
                            <w:autoSpaceDE w:val="0"/>
                            <w:autoSpaceDN w:val="0"/>
                            <w:adjustRightInd w:val="0"/>
                            <w:rPr>
                              <w:rFonts w:eastAsia="Calibri" w:cs="Calibri"/>
                              <w:color w:val="FFFFFF" w:themeColor="background1"/>
                              <w:sz w:val="20"/>
                              <w:szCs w:val="20"/>
                              <w:lang w:val="en-GB" w:eastAsia="en-GB"/>
                            </w:rPr>
                          </w:pPr>
                          <w:r w:rsidRPr="00ED5AD7">
                            <w:rPr>
                              <w:rFonts w:eastAsia="Calibri" w:cs="Calibri"/>
                              <w:color w:val="FFFFFF" w:themeColor="background1"/>
                              <w:lang w:val="en-GB" w:eastAsia="en-GB"/>
                            </w:rPr>
                            <w:t>“</w:t>
                          </w:r>
                          <w:r w:rsidRPr="00ED5AD7">
                            <w:rPr>
                              <w:rFonts w:eastAsia="Calibri" w:cs="Calibri"/>
                              <w:color w:val="FFFFFF" w:themeColor="background1"/>
                              <w:sz w:val="20"/>
                              <w:szCs w:val="20"/>
                              <w:lang w:val="en-GB" w:eastAsia="en-GB"/>
                            </w:rPr>
                            <w:t>We lost power and were told not to use the water. We were also unable to get to shops, chemists etc. We had purchased bottled water prior to the flood but my biggest concern was running out of formula. It was also quite difficult sterilising</w:t>
                          </w:r>
                          <w:r>
                            <w:rPr>
                              <w:rFonts w:eastAsia="Calibri" w:cs="Calibri"/>
                              <w:color w:val="FFFFFF" w:themeColor="background1"/>
                              <w:sz w:val="20"/>
                              <w:szCs w:val="20"/>
                              <w:lang w:val="en-GB" w:eastAsia="en-GB"/>
                            </w:rPr>
                            <w:t xml:space="preserve"> </w:t>
                          </w:r>
                          <w:r w:rsidRPr="00ED5AD7">
                            <w:rPr>
                              <w:rFonts w:eastAsia="Calibri" w:cs="Calibri"/>
                              <w:color w:val="FFFFFF" w:themeColor="background1"/>
                              <w:sz w:val="20"/>
                              <w:szCs w:val="20"/>
                              <w:lang w:val="en-GB" w:eastAsia="en-GB"/>
                            </w:rPr>
                            <w:t>bottles without power. “</w:t>
                          </w:r>
                          <w:r>
                            <w:rPr>
                              <w:rFonts w:eastAsia="Calibri" w:cs="Calibri"/>
                              <w:color w:val="FFFFFF" w:themeColor="background1"/>
                              <w:sz w:val="20"/>
                              <w:szCs w:val="20"/>
                              <w:vertAlign w:val="superscript"/>
                              <w:lang w:val="en-GB" w:eastAsia="en-GB"/>
                            </w:rPr>
                            <w:t>*</w:t>
                          </w:r>
                        </w:p>
                      </w:txbxContent>
                    </v:textbox>
                    <w10:wrap type="square" anchorx="margin" anchory="margin"/>
                  </v:shape>
                </w:pict>
              </mc:Fallback>
            </mc:AlternateContent>
          </w:r>
          <w:r w:rsidR="008A60DE" w:rsidRPr="00D92C65">
            <w:rPr>
              <w:rFonts w:ascii="Garamond" w:hAnsi="Garamond"/>
            </w:rPr>
            <w:t xml:space="preserve">Over 300,000 babies are born in Australia each year, and the </w:t>
          </w:r>
          <w:r w:rsidR="00635815">
            <w:rPr>
              <w:rFonts w:ascii="Garamond" w:hAnsi="Garamond"/>
            </w:rPr>
            <w:t>recent disasters</w:t>
          </w:r>
          <w:r w:rsidR="008A60DE" w:rsidRPr="00D92C65">
            <w:rPr>
              <w:rFonts w:ascii="Garamond" w:hAnsi="Garamond"/>
            </w:rPr>
            <w:t xml:space="preserve"> have heightened public awareness of the need for emergency planning and preparation to keep infants and young children safe. From late 2019, bushfires, air pollution and floods generated disruption, displacement and widespread necessity for emergency and disaster responses in Australian jurisdictions. During the emergency response to the current COVID 19 pandemic, concerns at </w:t>
          </w:r>
          <w:r w:rsidR="000F1850">
            <w:rPr>
              <w:rFonts w:ascii="Garamond" w:hAnsi="Garamond"/>
            </w:rPr>
            <w:t xml:space="preserve">disruptions to </w:t>
          </w:r>
          <w:r w:rsidR="008A60DE" w:rsidRPr="00D92C65">
            <w:rPr>
              <w:rFonts w:ascii="Garamond" w:hAnsi="Garamond"/>
            </w:rPr>
            <w:t xml:space="preserve">health services </w:t>
          </w:r>
          <w:r w:rsidR="000F1850">
            <w:rPr>
              <w:rFonts w:ascii="Garamond" w:hAnsi="Garamond"/>
            </w:rPr>
            <w:t>including to</w:t>
          </w:r>
          <w:r w:rsidR="008A60DE" w:rsidRPr="00D92C65">
            <w:rPr>
              <w:rFonts w:ascii="Garamond" w:hAnsi="Garamond"/>
            </w:rPr>
            <w:t xml:space="preserve"> maternity care practices </w:t>
          </w:r>
          <w:r w:rsidR="000F1850">
            <w:rPr>
              <w:rFonts w:ascii="Garamond" w:hAnsi="Garamond"/>
            </w:rPr>
            <w:t>and</w:t>
          </w:r>
          <w:r w:rsidR="008A60DE" w:rsidRPr="00D92C65">
            <w:rPr>
              <w:rFonts w:ascii="Garamond" w:hAnsi="Garamond"/>
            </w:rPr>
            <w:t xml:space="preserve"> breastfeeding</w:t>
          </w:r>
          <w:r w:rsidR="00AA735A">
            <w:rPr>
              <w:rFonts w:ascii="Garamond" w:hAnsi="Garamond"/>
            </w:rPr>
            <w:t xml:space="preserve"> support</w:t>
          </w:r>
          <w:r w:rsidR="008A60DE" w:rsidRPr="00D92C65">
            <w:rPr>
              <w:rFonts w:ascii="Garamond" w:hAnsi="Garamond"/>
            </w:rPr>
            <w:t xml:space="preserve"> </w:t>
          </w:r>
          <w:r w:rsidR="008335D0">
            <w:rPr>
              <w:rFonts w:ascii="Garamond" w:hAnsi="Garamond"/>
            </w:rPr>
            <w:t xml:space="preserve">have </w:t>
          </w:r>
          <w:r w:rsidR="008A60DE" w:rsidRPr="00D92C65">
            <w:rPr>
              <w:rFonts w:ascii="Garamond" w:hAnsi="Garamond"/>
            </w:rPr>
            <w:t>also c</w:t>
          </w:r>
          <w:r w:rsidR="008335D0">
            <w:rPr>
              <w:rFonts w:ascii="Garamond" w:hAnsi="Garamond"/>
            </w:rPr>
            <w:t>o</w:t>
          </w:r>
          <w:r w:rsidR="008A60DE" w:rsidRPr="00D92C65">
            <w:rPr>
              <w:rFonts w:ascii="Garamond" w:hAnsi="Garamond"/>
            </w:rPr>
            <w:t>me to the fore.</w:t>
          </w:r>
          <w:r w:rsidR="008A60DE">
            <w:rPr>
              <w:rFonts w:ascii="Garamond" w:hAnsi="Garamond"/>
            </w:rPr>
            <w:t xml:space="preserve"> </w:t>
          </w:r>
        </w:p>
        <w:p w14:paraId="0F16651D" w14:textId="77777777" w:rsidR="008A60DE" w:rsidRDefault="008A60DE" w:rsidP="008A60DE">
          <w:pPr>
            <w:rPr>
              <w:rFonts w:ascii="Garamond" w:eastAsia="Garamond" w:hAnsi="Garamond" w:cs="Garamond"/>
            </w:rPr>
          </w:pPr>
        </w:p>
        <w:p w14:paraId="6931C0D4" w14:textId="1A2C79DE" w:rsidR="00530FDD" w:rsidRDefault="0029749E" w:rsidP="008A60DE">
          <w:pPr>
            <w:rPr>
              <w:rFonts w:ascii="Garamond" w:eastAsia="Garamond" w:hAnsi="Garamond" w:cs="Garamond"/>
            </w:rPr>
          </w:pPr>
          <w:r>
            <w:rPr>
              <w:noProof/>
              <w:lang w:eastAsia="en-AU"/>
            </w:rPr>
            <mc:AlternateContent>
              <mc:Choice Requires="wps">
                <w:drawing>
                  <wp:anchor distT="118745" distB="118745" distL="114300" distR="114300" simplePos="0" relativeHeight="251641344" behindDoc="0" locked="0" layoutInCell="0" allowOverlap="1" wp14:anchorId="39E145BD" wp14:editId="3350EDBB">
                    <wp:simplePos x="0" y="0"/>
                    <wp:positionH relativeFrom="column">
                      <wp:posOffset>3519341</wp:posOffset>
                    </wp:positionH>
                    <wp:positionV relativeFrom="paragraph">
                      <wp:posOffset>604458</wp:posOffset>
                    </wp:positionV>
                    <wp:extent cx="1797050" cy="2305050"/>
                    <wp:effectExtent l="0" t="0" r="12700" b="19050"/>
                    <wp:wrapSquare wrapText="bothSides"/>
                    <wp:docPr id="6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0" cy="2305050"/>
                            </a:xfrm>
                            <a:prstGeom prst="rect">
                              <a:avLst/>
                            </a:prstGeom>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val="1"/>
                              </a:ext>
                            </a:extLst>
                          </wps:spPr>
                          <wps:style>
                            <a:lnRef idx="2">
                              <a:schemeClr val="accent1"/>
                            </a:lnRef>
                            <a:fillRef idx="1">
                              <a:schemeClr val="lt1"/>
                            </a:fillRef>
                            <a:effectRef idx="0">
                              <a:schemeClr val="accent1"/>
                            </a:effectRef>
                            <a:fontRef idx="minor">
                              <a:schemeClr val="dk1"/>
                            </a:fontRef>
                          </wps:style>
                          <wps:txbx>
                            <w:txbxContent>
                              <w:p w14:paraId="202E8D32" w14:textId="77777777" w:rsidR="00BE279E" w:rsidRPr="00724271" w:rsidRDefault="00BE279E" w:rsidP="00724271">
                                <w:pPr>
                                  <w:autoSpaceDE w:val="0"/>
                                  <w:autoSpaceDN w:val="0"/>
                                  <w:adjustRightInd w:val="0"/>
                                  <w:rPr>
                                    <w:rFonts w:eastAsia="Calibri" w:cs="Calibri"/>
                                    <w:i/>
                                    <w:iCs/>
                                    <w:color w:val="000000"/>
                                    <w:sz w:val="20"/>
                                    <w:szCs w:val="20"/>
                                    <w:lang w:val="en-GB" w:eastAsia="en-GB"/>
                                  </w:rPr>
                                </w:pPr>
                                <w:r>
                                  <w:rPr>
                                    <w:rFonts w:eastAsia="Calibri" w:cs="Calibri"/>
                                    <w:i/>
                                    <w:iCs/>
                                    <w:color w:val="000000"/>
                                    <w:sz w:val="20"/>
                                    <w:szCs w:val="20"/>
                                    <w:lang w:val="en-GB" w:eastAsia="en-GB"/>
                                  </w:rPr>
                                  <w:t>“</w:t>
                                </w:r>
                                <w:r w:rsidRPr="00ED61D0">
                                  <w:rPr>
                                    <w:rFonts w:eastAsia="Calibri" w:cs="Calibri"/>
                                    <w:color w:val="000000"/>
                                    <w:sz w:val="20"/>
                                    <w:szCs w:val="20"/>
                                    <w:lang w:val="en-GB" w:eastAsia="en-GB"/>
                                  </w:rPr>
                                  <w:t>We were so overwhelmed by everything that was happening that we weren't aware that our baby wasn't getting enough breast milk at first, and then people didn't have enough time or energy to offer advice and help with possible alternatives to breastfeeding. I was in such an anxious state that I could NOT think of any alternatives for feeding my baby (not even water entered my mind).” *</w:t>
                                </w:r>
                                <w:r>
                                  <w:rPr>
                                    <w:rFonts w:eastAsia="Calibri" w:cs="Calibri"/>
                                    <w:i/>
                                    <w:iCs/>
                                    <w:color w:val="000000"/>
                                    <w:sz w:val="20"/>
                                    <w:szCs w:val="20"/>
                                    <w:lang w:val="en-GB" w:eastAsia="en-GB"/>
                                  </w:rPr>
                                  <w:t xml:space="preserve"> </w:t>
                                </w:r>
                              </w:p>
                              <w:p w14:paraId="34EB877D" w14:textId="77777777" w:rsidR="00BE279E" w:rsidRDefault="00BE279E">
                                <w:pPr>
                                  <w:pBdr>
                                    <w:left w:val="single" w:sz="12" w:space="9" w:color="4F81BD" w:themeColor="accent1"/>
                                  </w:pBd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xmlns:w16cex="http://schemas.microsoft.com/office/word/2018/wordml/cex" xmlns:w16="http://schemas.microsoft.com/office/word/2018/wordml">
                <w:pict>
                  <v:shape w14:anchorId="39E145BD" id="Text Box 2" o:spid="_x0000_s1027" type="#_x0000_t202" style="position:absolute;margin-left:277.1pt;margin-top:47.6pt;width:141.5pt;height:181.5pt;z-index:251641344;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" o:allowincell="f" fillcolor="white [3201]" strokecolor="#4f81bd [3204]" strokeweight="2pt">
                    <v:textbox>
                      <w:txbxContent>
                        <w:p w14:paraId="202E8D32" w14:textId="77777777" w:rsidR="00BE279E" w:rsidRPr="00724271" w:rsidRDefault="00BE279E" w:rsidP="00724271">
                          <w:pPr>
                            <w:autoSpaceDE w:val="0"/>
                            <w:autoSpaceDN w:val="0"/>
                            <w:adjustRightInd w:val="0"/>
                            <w:rPr>
                              <w:rFonts w:eastAsia="Calibri" w:cs="Calibri"/>
                              <w:i/>
                              <w:iCs/>
                              <w:color w:val="000000"/>
                              <w:sz w:val="20"/>
                              <w:szCs w:val="20"/>
                              <w:lang w:val="en-GB" w:eastAsia="en-GB"/>
                            </w:rPr>
                          </w:pPr>
                          <w:r>
                            <w:rPr>
                              <w:rFonts w:eastAsia="Calibri" w:cs="Calibri"/>
                              <w:i/>
                              <w:iCs/>
                              <w:color w:val="000000"/>
                              <w:sz w:val="20"/>
                              <w:szCs w:val="20"/>
                              <w:lang w:val="en-GB" w:eastAsia="en-GB"/>
                            </w:rPr>
                            <w:t>“</w:t>
                          </w:r>
                          <w:r w:rsidRPr="00ED61D0">
                            <w:rPr>
                              <w:rFonts w:eastAsia="Calibri" w:cs="Calibri"/>
                              <w:color w:val="000000"/>
                              <w:sz w:val="20"/>
                              <w:szCs w:val="20"/>
                              <w:lang w:val="en-GB" w:eastAsia="en-GB"/>
                            </w:rPr>
                            <w:t>We were so overwhelmed by everything that was happening that we weren't aware that our baby wasn't getting enough breast milk at first, and then people didn't have enough time or energy to offer advice and help with possible alternatives to breastfeeding. I was in such an anxious state that I could NOT think of any alternatives for feeding my baby (not even water entered my mind).” *</w:t>
                          </w:r>
                          <w:r>
                            <w:rPr>
                              <w:rFonts w:eastAsia="Calibri" w:cs="Calibri"/>
                              <w:i/>
                              <w:iCs/>
                              <w:color w:val="000000"/>
                              <w:sz w:val="20"/>
                              <w:szCs w:val="20"/>
                              <w:lang w:val="en-GB" w:eastAsia="en-GB"/>
                            </w:rPr>
                            <w:t xml:space="preserve"> </w:t>
                          </w:r>
                        </w:p>
                        <w:p w14:paraId="34EB877D" w14:textId="77777777" w:rsidR="00BE279E" w:rsidRDefault="00BE279E">
                          <w:pPr>
                            <w:pBdr>
                              <w:left w:val="single" w:sz="12" w:space="9" w:color="4F81BD" w:themeColor="accent1"/>
                            </w:pBdr>
                          </w:pPr>
                        </w:p>
                      </w:txbxContent>
                    </v:textbox>
                    <w10:wrap type="square"/>
                  </v:shape>
                </w:pict>
              </mc:Fallback>
            </mc:AlternateContent>
          </w:r>
          <w:r w:rsidR="00D73304">
            <w:rPr>
              <w:rFonts w:ascii="Garamond" w:eastAsia="Garamond" w:hAnsi="Garamond" w:cs="Garamond"/>
            </w:rPr>
            <w:t xml:space="preserve">It is well known that </w:t>
          </w:r>
          <w:r w:rsidR="00D117BD">
            <w:rPr>
              <w:rFonts w:ascii="Garamond" w:hAnsi="Garamond"/>
            </w:rPr>
            <w:t>gender</w:t>
          </w:r>
          <w:r w:rsidR="00737025">
            <w:rPr>
              <w:rStyle w:val="FootnoteReference"/>
              <w:rFonts w:ascii="Garamond" w:hAnsi="Garamond"/>
            </w:rPr>
            <w:footnoteReference w:id="1"/>
          </w:r>
          <w:r w:rsidR="00D117BD">
            <w:rPr>
              <w:rFonts w:ascii="Garamond" w:hAnsi="Garamond"/>
            </w:rPr>
            <w:t xml:space="preserve"> affects </w:t>
          </w:r>
          <w:r w:rsidR="00F1063B">
            <w:rPr>
              <w:rFonts w:ascii="Garamond" w:hAnsi="Garamond"/>
            </w:rPr>
            <w:t xml:space="preserve">vulnerability </w:t>
          </w:r>
          <w:r w:rsidR="00F1063B">
            <w:rPr>
              <w:rFonts w:ascii="Garamond" w:hAnsi="Garamond"/>
            </w:rPr>
            <w:fldChar w:fldCharType="begin"/>
          </w:r>
          <w:r w:rsidR="007B0BA6">
            <w:rPr>
              <w:rFonts w:ascii="Garamond" w:hAnsi="Garamond"/>
            </w:rPr>
            <w:instrText xml:space="preserve"> ADDIN EN.CITE &lt;EndNote&gt;&lt;Cite&gt;&lt;Author&gt;Parkinson&lt;/Author&gt;&lt;Year&gt;2018&lt;/Year&gt;&lt;RecNum&gt;366&lt;/RecNum&gt;&lt;DisplayText&gt;(Parkinson et al., 2018)&lt;/DisplayText&gt;&lt;record&gt;&lt;rec-number&gt;1&lt;/rec-number&gt;&lt;foreign-keys&gt;&lt;key app="EN" db-id="0d9aff0zife05be2a9txrx0zsw92sr5tvz0a" timestamp="1596974772"&gt;1&lt;/key&gt;&lt;/foreign-keys&gt;&lt;ref-type name="Report"&gt;27&lt;/ref-type&gt;&lt;contributors&gt;&lt;authors&gt;&lt;author&gt;Debra Parkinson&lt;/author&gt;&lt;author&gt;Alyssa Duncan&lt;/author&gt;&lt;author&gt;Kiri Joyce&lt;/author&gt;&lt;author&gt;Judy Jeffrey&lt;/author&gt;&lt;author&gt;Frank Archer&lt;/author&gt;&lt;author&gt;Cathy Weiss &lt;/author&gt;&lt;author&gt;Andrew Gorman-Murray &lt;/author&gt;&lt;author&gt;Scott McKinnon &lt;/author&gt;&lt;author&gt;Dale Dominey-Howes&lt;/author&gt;&lt;/authors&gt;&lt;/contributors&gt;&lt;titles&gt;&lt;title&gt;Gender and Emergency Management (GEM) guidelines A literature review&lt;/title&gt;&lt;/titles&gt;&lt;dates&gt;&lt;year&gt;2018&lt;/year&gt;&lt;/dates&gt;&lt;publisher&gt;Gender and Disaster Pod,&lt;/publisher&gt;&lt;urls&gt;&lt;related-urls&gt;&lt;url&gt; https://knowledge.aidr.org.au/media/5373/gem-literature-review.pdf&lt;/url&gt;&lt;/related-urls&gt;&lt;/urls&gt;&lt;/record&gt;&lt;/Cite&gt;&lt;/EndNote&gt;</w:instrText>
          </w:r>
          <w:r w:rsidR="00F1063B">
            <w:rPr>
              <w:rFonts w:ascii="Garamond" w:hAnsi="Garamond"/>
            </w:rPr>
            <w:fldChar w:fldCharType="separate"/>
          </w:r>
          <w:r w:rsidR="00B41113">
            <w:rPr>
              <w:rFonts w:ascii="Garamond" w:hAnsi="Garamond"/>
              <w:noProof/>
            </w:rPr>
            <w:t>(Parkinson et al., 2018)</w:t>
          </w:r>
          <w:r w:rsidR="00F1063B">
            <w:rPr>
              <w:rFonts w:ascii="Garamond" w:hAnsi="Garamond"/>
            </w:rPr>
            <w:fldChar w:fldCharType="end"/>
          </w:r>
          <w:r w:rsidR="00E53228">
            <w:rPr>
              <w:rFonts w:ascii="Garamond" w:hAnsi="Garamond"/>
            </w:rPr>
            <w:t xml:space="preserve">, </w:t>
          </w:r>
          <w:r w:rsidR="00D117BD">
            <w:rPr>
              <w:rFonts w:ascii="Garamond" w:hAnsi="Garamond"/>
            </w:rPr>
            <w:t xml:space="preserve">and </w:t>
          </w:r>
          <w:r w:rsidR="00D73304">
            <w:rPr>
              <w:rFonts w:ascii="Garamond" w:hAnsi="Garamond"/>
            </w:rPr>
            <w:t xml:space="preserve">inadequate planning and emergency responses can worsen the impacts of disasters. </w:t>
          </w:r>
          <w:r w:rsidR="00EE20E6">
            <w:rPr>
              <w:rFonts w:ascii="Garamond" w:eastAsia="Garamond" w:hAnsi="Garamond" w:cs="Garamond"/>
            </w:rPr>
            <w:t>In early 2018 a</w:t>
          </w:r>
          <w:r w:rsidR="008A60DE">
            <w:rPr>
              <w:rFonts w:ascii="Garamond" w:eastAsia="Garamond" w:hAnsi="Garamond" w:cs="Garamond"/>
            </w:rPr>
            <w:t xml:space="preserve"> rapid review of evidence commissioned to inform development of the ANBS had </w:t>
          </w:r>
          <w:r w:rsidR="00EE20E6">
            <w:rPr>
              <w:rFonts w:ascii="Garamond" w:eastAsia="Garamond" w:hAnsi="Garamond" w:cs="Garamond"/>
            </w:rPr>
            <w:t xml:space="preserve">already </w:t>
          </w:r>
          <w:r w:rsidR="008A60DE">
            <w:rPr>
              <w:rFonts w:ascii="Garamond" w:eastAsia="Garamond" w:hAnsi="Garamond" w:cs="Garamond"/>
            </w:rPr>
            <w:t xml:space="preserve">identified </w:t>
          </w:r>
          <w:r w:rsidR="008B4C84">
            <w:rPr>
              <w:rFonts w:ascii="Garamond" w:eastAsia="Garamond" w:hAnsi="Garamond" w:cs="Garamond"/>
            </w:rPr>
            <w:t>infant and young child feeding in emergencies and disasters (</w:t>
          </w:r>
          <w:r w:rsidR="008A60DE">
            <w:rPr>
              <w:rFonts w:ascii="Garamond" w:eastAsia="Garamond" w:hAnsi="Garamond" w:cs="Garamond"/>
            </w:rPr>
            <w:t>IYCF-E</w:t>
          </w:r>
          <w:r w:rsidR="008B4C84">
            <w:rPr>
              <w:rFonts w:ascii="Garamond" w:eastAsia="Garamond" w:hAnsi="Garamond" w:cs="Garamond"/>
            </w:rPr>
            <w:t>)</w:t>
          </w:r>
          <w:r w:rsidR="008A60DE">
            <w:rPr>
              <w:rFonts w:ascii="Garamond" w:eastAsia="Garamond" w:hAnsi="Garamond" w:cs="Garamond"/>
            </w:rPr>
            <w:t xml:space="preserve"> as an area requiring attention</w:t>
          </w:r>
          <w:r w:rsidR="008335D0">
            <w:rPr>
              <w:rFonts w:ascii="Garamond" w:eastAsia="Garamond" w:hAnsi="Garamond" w:cs="Garamond"/>
            </w:rPr>
            <w:t xml:space="preserve"> in Australia</w:t>
          </w:r>
          <w:r w:rsidR="007640BA">
            <w:rPr>
              <w:rFonts w:ascii="Garamond" w:eastAsia="Garamond" w:hAnsi="Garamond" w:cs="Garamond"/>
            </w:rPr>
            <w:t xml:space="preserve"> </w:t>
          </w:r>
          <w:r w:rsidR="007640BA">
            <w:rPr>
              <w:rFonts w:ascii="Garamond" w:eastAsia="Garamond" w:hAnsi="Garamond" w:cs="Garamond"/>
            </w:rPr>
            <w:fldChar w:fldCharType="begin"/>
          </w:r>
          <w:r w:rsidR="007B0BA6">
            <w:rPr>
              <w:rFonts w:ascii="Garamond" w:eastAsia="Garamond" w:hAnsi="Garamond" w:cs="Garamond"/>
            </w:rPr>
            <w:instrText xml:space="preserve"> ADDIN EN.CITE &lt;EndNote&gt;&lt;Cite&gt;&lt;Author&gt;Smith&lt;/Author&gt;&lt;Year&gt;2018&lt;/Year&gt;&lt;RecNum&gt;806&lt;/RecNum&gt;&lt;DisplayText&gt;(Smith et al., 2018)&lt;/DisplayText&gt;&lt;record&gt;&lt;rec-number&gt;2&lt;/rec-number&gt;&lt;foreign-keys&gt;&lt;key app="EN" db-id="0d9aff0zife05be2a9txrx0zsw92sr5tvz0a" timestamp="1596974772"&gt;2&lt;/key&gt;&lt;/foreign-keys&gt;&lt;ref-type name="Report"&gt;27&lt;/ref-type&gt;&lt;contributors&gt;&lt;authors&gt;&lt;author&gt;Julie P Smith&lt;/author&gt;&lt;author&gt;Adriano Cattaneo&lt;/author&gt;&lt;author&gt;Alessandro Iellamo&lt;/author&gt;&lt;author&gt;Sarah Javanparast&lt;/author&gt;&lt;author&gt;Marjorie Atchan&lt;/author&gt;&lt;author&gt;Ben Hartmann&lt;/author&gt;&lt;author&gt;Karleen Gribble&lt;/author&gt;&lt;author&gt;Megan Elliott Rudder&lt;/author&gt;&lt;author&gt;Libby Salmon&lt;/author&gt;&lt;author&gt;Marita Linkson&lt;/author&gt;&lt;author&gt;Naomi Hull&lt;/author&gt;&lt;/authors&gt;&lt;/contributors&gt;&lt;titles&gt;&lt;title&gt;Review of effective strategies to promote breastfeeding: an Evidence Check rapid review brokered by the Sax Institute (www.saxinstitute.org.au) for the Australian Department of Health&lt;/title&gt;&lt;/titles&gt;&lt;dates&gt;&lt;year&gt;2018&lt;/year&gt;&lt;/dates&gt;&lt;pub-location&gt;Canberra, Australia&lt;/pub-location&gt;&lt;publisher&gt;Australian Department of Health, &lt;/publisher&gt;&lt;urls&gt;&lt;/urls&gt;&lt;/record&gt;&lt;/Cite&gt;&lt;/EndNote&gt;</w:instrText>
          </w:r>
          <w:r w:rsidR="007640BA">
            <w:rPr>
              <w:rFonts w:ascii="Garamond" w:eastAsia="Garamond" w:hAnsi="Garamond" w:cs="Garamond"/>
            </w:rPr>
            <w:fldChar w:fldCharType="separate"/>
          </w:r>
          <w:r w:rsidR="00B41113">
            <w:rPr>
              <w:rFonts w:ascii="Garamond" w:eastAsia="Garamond" w:hAnsi="Garamond" w:cs="Garamond"/>
              <w:noProof/>
            </w:rPr>
            <w:t>(Smith et al., 2018)</w:t>
          </w:r>
          <w:r w:rsidR="007640BA">
            <w:rPr>
              <w:rFonts w:ascii="Garamond" w:eastAsia="Garamond" w:hAnsi="Garamond" w:cs="Garamond"/>
            </w:rPr>
            <w:fldChar w:fldCharType="end"/>
          </w:r>
          <w:r w:rsidR="003049E0">
            <w:rPr>
              <w:rFonts w:ascii="Garamond" w:eastAsia="Garamond" w:hAnsi="Garamond" w:cs="Garamond"/>
            </w:rPr>
            <w:t xml:space="preserve">. </w:t>
          </w:r>
          <w:r w:rsidR="005123C8">
            <w:rPr>
              <w:rFonts w:ascii="Garamond" w:eastAsia="Garamond" w:hAnsi="Garamond" w:cs="Garamond"/>
            </w:rPr>
            <w:t xml:space="preserve">This is </w:t>
          </w:r>
          <w:proofErr w:type="gramStart"/>
          <w:r w:rsidR="005123C8">
            <w:rPr>
              <w:rFonts w:ascii="Garamond" w:eastAsia="Garamond" w:hAnsi="Garamond" w:cs="Garamond"/>
            </w:rPr>
            <w:t>despite the fact that</w:t>
          </w:r>
          <w:proofErr w:type="gramEnd"/>
          <w:r w:rsidR="005123C8">
            <w:rPr>
              <w:rFonts w:ascii="Garamond" w:eastAsia="Garamond" w:hAnsi="Garamond" w:cs="Garamond"/>
            </w:rPr>
            <w:t xml:space="preserve"> emergencies</w:t>
          </w:r>
          <w:r w:rsidR="00BC27F5">
            <w:rPr>
              <w:rFonts w:ascii="Garamond" w:eastAsia="Garamond" w:hAnsi="Garamond" w:cs="Garamond"/>
            </w:rPr>
            <w:t xml:space="preserve"> commonly disrupt breastfeeding, even </w:t>
          </w:r>
          <w:r w:rsidR="00737025">
            <w:rPr>
              <w:rFonts w:ascii="Garamond" w:eastAsia="Garamond" w:hAnsi="Garamond" w:cs="Garamond"/>
            </w:rPr>
            <w:t>though emergency</w:t>
          </w:r>
          <w:r w:rsidR="005123C8">
            <w:rPr>
              <w:rFonts w:ascii="Garamond" w:eastAsia="Garamond" w:hAnsi="Garamond" w:cs="Garamond"/>
            </w:rPr>
            <w:t xml:space="preserve"> circumstances increase the importance of breastfeeding</w:t>
          </w:r>
          <w:r w:rsidR="00BC27F5">
            <w:rPr>
              <w:rFonts w:ascii="Garamond" w:eastAsia="Garamond" w:hAnsi="Garamond" w:cs="Garamond"/>
            </w:rPr>
            <w:t xml:space="preserve">. </w:t>
          </w:r>
        </w:p>
        <w:p w14:paraId="07CA6494" w14:textId="77777777" w:rsidR="008335D0" w:rsidRDefault="008335D0" w:rsidP="008A60DE">
          <w:pPr>
            <w:rPr>
              <w:rFonts w:ascii="Garamond" w:eastAsia="Garamond" w:hAnsi="Garamond" w:cs="Garamond"/>
            </w:rPr>
          </w:pPr>
        </w:p>
        <w:p w14:paraId="0B31DFFB" w14:textId="374BFE5C" w:rsidR="004718F5" w:rsidRDefault="00635815" w:rsidP="008A60DE">
          <w:pPr>
            <w:rPr>
              <w:rFonts w:ascii="Garamond" w:eastAsia="Garamond" w:hAnsi="Garamond" w:cs="Garamond"/>
            </w:rPr>
          </w:pPr>
          <w:r>
            <w:rPr>
              <w:rFonts w:ascii="Garamond" w:eastAsia="Garamond" w:hAnsi="Garamond" w:cs="Garamond"/>
            </w:rPr>
            <w:t xml:space="preserve">The </w:t>
          </w:r>
          <w:r w:rsidR="004718F5">
            <w:rPr>
              <w:rFonts w:ascii="Garamond" w:eastAsia="Garamond" w:hAnsi="Garamond" w:cs="Garamond"/>
            </w:rPr>
            <w:t xml:space="preserve">evidence </w:t>
          </w:r>
          <w:proofErr w:type="gramStart"/>
          <w:r>
            <w:rPr>
              <w:rFonts w:ascii="Garamond" w:eastAsia="Garamond" w:hAnsi="Garamond" w:cs="Garamond"/>
            </w:rPr>
            <w:t>review</w:t>
          </w:r>
          <w:proofErr w:type="gramEnd"/>
          <w:r>
            <w:rPr>
              <w:rFonts w:ascii="Garamond" w:eastAsia="Garamond" w:hAnsi="Garamond" w:cs="Garamond"/>
            </w:rPr>
            <w:t xml:space="preserve"> </w:t>
          </w:r>
          <w:r w:rsidR="004718F5">
            <w:rPr>
              <w:rFonts w:ascii="Garamond" w:eastAsia="Garamond" w:hAnsi="Garamond" w:cs="Garamond"/>
            </w:rPr>
            <w:t xml:space="preserve">focused on </w:t>
          </w:r>
          <w:r>
            <w:rPr>
              <w:rFonts w:ascii="Garamond" w:eastAsia="Garamond" w:hAnsi="Garamond" w:cs="Garamond"/>
            </w:rPr>
            <w:t>disasters in OECD and high-income country settings</w:t>
          </w:r>
          <w:r w:rsidR="008335D0">
            <w:rPr>
              <w:rFonts w:ascii="Garamond" w:eastAsia="Garamond" w:hAnsi="Garamond" w:cs="Garamond"/>
            </w:rPr>
            <w:t>,</w:t>
          </w:r>
          <w:r>
            <w:rPr>
              <w:rFonts w:ascii="Garamond" w:eastAsia="Garamond" w:hAnsi="Garamond" w:cs="Garamond"/>
            </w:rPr>
            <w:t xml:space="preserve"> and concluded that implementing specific measures to protect, support and promote </w:t>
          </w:r>
          <w:r w:rsidR="00144435">
            <w:rPr>
              <w:rFonts w:ascii="Garamond" w:eastAsia="Garamond" w:hAnsi="Garamond" w:cs="Garamond"/>
            </w:rPr>
            <w:t>recommended</w:t>
          </w:r>
          <w:r>
            <w:rPr>
              <w:rFonts w:ascii="Garamond" w:eastAsia="Garamond" w:hAnsi="Garamond" w:cs="Garamond"/>
            </w:rPr>
            <w:t xml:space="preserve"> breastfeeding can prevent disruption to IYCF during and after emergencies. </w:t>
          </w:r>
        </w:p>
        <w:p w14:paraId="7331D3E1" w14:textId="77777777" w:rsidR="004718F5" w:rsidRDefault="004718F5" w:rsidP="008A60DE">
          <w:pPr>
            <w:rPr>
              <w:rFonts w:ascii="Garamond" w:eastAsia="Garamond" w:hAnsi="Garamond" w:cs="Garamond"/>
            </w:rPr>
          </w:pPr>
        </w:p>
        <w:p w14:paraId="34BF872B" w14:textId="7ABE8E23" w:rsidR="008A60DE" w:rsidRDefault="00635815" w:rsidP="008A60DE">
          <w:pPr>
            <w:rPr>
              <w:rFonts w:ascii="Garamond" w:eastAsia="Garamond" w:hAnsi="Garamond" w:cs="Garamond"/>
            </w:rPr>
          </w:pPr>
          <w:r>
            <w:rPr>
              <w:rFonts w:ascii="Garamond" w:eastAsia="Garamond" w:hAnsi="Garamond" w:cs="Garamond"/>
            </w:rPr>
            <w:t xml:space="preserve">A subsequent policy assessment by WBTi Australia </w:t>
          </w:r>
          <w:r w:rsidR="00D73FA0">
            <w:rPr>
              <w:rFonts w:ascii="Garamond" w:eastAsia="Garamond" w:hAnsi="Garamond" w:cs="Garamond"/>
            </w:rPr>
            <w:fldChar w:fldCharType="begin">
              <w:fldData xml:space="preserve">PEVuZE5vdGU+PENpdGU+PEF1dGhvcj5IdWxsPC9BdXRob3I+PFllYXI+MjAxODwvWWVhcj48UmVj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</w:fldData>
            </w:fldChar>
          </w:r>
          <w:r w:rsidR="007B0BA6">
            <w:rPr>
              <w:rFonts w:ascii="Garamond" w:eastAsia="Garamond" w:hAnsi="Garamond" w:cs="Garamond"/>
            </w:rPr>
            <w:instrText xml:space="preserve"> ADDIN EN.CITE </w:instrText>
          </w:r>
          <w:r w:rsidR="007B0BA6">
            <w:rPr>
              <w:rFonts w:ascii="Garamond" w:eastAsia="Garamond" w:hAnsi="Garamond" w:cs="Garamond"/>
            </w:rPr>
            <w:fldChar w:fldCharType="begin">
              <w:fldData xml:space="preserve">PEVuZE5vdGU+PENpdGU+PEF1dGhvcj5IdWxsPC9BdXRob3I+PFllYXI+MjAxODwvWWVhcj48UmVj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</w:fldData>
            </w:fldChar>
          </w:r>
          <w:r w:rsidR="007B0BA6">
            <w:rPr>
              <w:rFonts w:ascii="Garamond" w:eastAsia="Garamond" w:hAnsi="Garamond" w:cs="Garamond"/>
            </w:rPr>
            <w:instrText xml:space="preserve"> ADDIN EN.CITE.DATA </w:instrText>
          </w:r>
          <w:r w:rsidR="007B0BA6">
            <w:rPr>
              <w:rFonts w:ascii="Garamond" w:eastAsia="Garamond" w:hAnsi="Garamond" w:cs="Garamond"/>
            </w:rPr>
          </w:r>
          <w:r w:rsidR="007B0BA6">
            <w:rPr>
              <w:rFonts w:ascii="Garamond" w:eastAsia="Garamond" w:hAnsi="Garamond" w:cs="Garamond"/>
            </w:rPr>
            <w:fldChar w:fldCharType="end"/>
          </w:r>
          <w:r w:rsidR="00D73FA0">
            <w:rPr>
              <w:rFonts w:ascii="Garamond" w:eastAsia="Garamond" w:hAnsi="Garamond" w:cs="Garamond"/>
            </w:rPr>
          </w:r>
          <w:r w:rsidR="00D73FA0">
            <w:rPr>
              <w:rFonts w:ascii="Garamond" w:eastAsia="Garamond" w:hAnsi="Garamond" w:cs="Garamond"/>
            </w:rPr>
            <w:fldChar w:fldCharType="separate"/>
          </w:r>
          <w:r w:rsidR="00B41113">
            <w:rPr>
              <w:rFonts w:ascii="Garamond" w:eastAsia="Garamond" w:hAnsi="Garamond" w:cs="Garamond"/>
              <w:noProof/>
            </w:rPr>
            <w:t>(Hull, Smith, Peterson, &amp; Hocking, 2018; World Breastfeeding Trends Initiative Australia et al., 2018)</w:t>
          </w:r>
          <w:r w:rsidR="00D73FA0">
            <w:rPr>
              <w:rFonts w:ascii="Garamond" w:eastAsia="Garamond" w:hAnsi="Garamond" w:cs="Garamond"/>
            </w:rPr>
            <w:fldChar w:fldCharType="end"/>
          </w:r>
          <w:r>
            <w:rPr>
              <w:rFonts w:ascii="Garamond" w:eastAsia="Garamond" w:hAnsi="Garamond" w:cs="Garamond"/>
            </w:rPr>
            <w:t xml:space="preserve">, and a related audit of emergency planning documents in Australian jurisdictions </w:t>
          </w:r>
          <w:r w:rsidR="0030117F">
            <w:rPr>
              <w:rFonts w:ascii="Garamond" w:eastAsia="Garamond" w:hAnsi="Garamond" w:cs="Garamond"/>
            </w:rPr>
            <w:fldChar w:fldCharType="begin">
              <w:fldData xml:space="preserve">PEVuZE5vdGU+PENpdGU+PEF1dGhvcj5HcmliYmxlPC9BdXRob3I+PFllYXI+MjAxOTwvWWVhcj48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</w:fldData>
            </w:fldChar>
          </w:r>
          <w:r w:rsidR="007B0BA6">
            <w:rPr>
              <w:rFonts w:ascii="Garamond" w:eastAsia="Garamond" w:hAnsi="Garamond" w:cs="Garamond"/>
            </w:rPr>
            <w:instrText xml:space="preserve"> ADDIN EN.CITE </w:instrText>
          </w:r>
          <w:r w:rsidR="007B0BA6">
            <w:rPr>
              <w:rFonts w:ascii="Garamond" w:eastAsia="Garamond" w:hAnsi="Garamond" w:cs="Garamond"/>
            </w:rPr>
            <w:fldChar w:fldCharType="begin">
              <w:fldData xml:space="preserve">PEVuZE5vdGU+PENpdGU+PEF1dGhvcj5HcmliYmxlPC9BdXRob3I+PFllYXI+MjAxOTwvWWVhcj48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</w:fldData>
            </w:fldChar>
          </w:r>
          <w:r w:rsidR="007B0BA6">
            <w:rPr>
              <w:rFonts w:ascii="Garamond" w:eastAsia="Garamond" w:hAnsi="Garamond" w:cs="Garamond"/>
            </w:rPr>
            <w:instrText xml:space="preserve"> ADDIN EN.CITE.DATA </w:instrText>
          </w:r>
          <w:r w:rsidR="007B0BA6">
            <w:rPr>
              <w:rFonts w:ascii="Garamond" w:eastAsia="Garamond" w:hAnsi="Garamond" w:cs="Garamond"/>
            </w:rPr>
          </w:r>
          <w:r w:rsidR="007B0BA6">
            <w:rPr>
              <w:rFonts w:ascii="Garamond" w:eastAsia="Garamond" w:hAnsi="Garamond" w:cs="Garamond"/>
            </w:rPr>
            <w:fldChar w:fldCharType="end"/>
          </w:r>
          <w:r w:rsidR="0030117F">
            <w:rPr>
              <w:rFonts w:ascii="Garamond" w:eastAsia="Garamond" w:hAnsi="Garamond" w:cs="Garamond"/>
            </w:rPr>
          </w:r>
          <w:r w:rsidR="0030117F">
            <w:rPr>
              <w:rFonts w:ascii="Garamond" w:eastAsia="Garamond" w:hAnsi="Garamond" w:cs="Garamond"/>
            </w:rPr>
            <w:fldChar w:fldCharType="separate"/>
          </w:r>
          <w:r w:rsidR="00B41113">
            <w:rPr>
              <w:rFonts w:ascii="Garamond" w:eastAsia="Garamond" w:hAnsi="Garamond" w:cs="Garamond"/>
              <w:noProof/>
            </w:rPr>
            <w:t>(Gribble, Peterson, &amp; Brown, 2019)</w:t>
          </w:r>
          <w:r w:rsidR="0030117F">
            <w:rPr>
              <w:rFonts w:ascii="Garamond" w:eastAsia="Garamond" w:hAnsi="Garamond" w:cs="Garamond"/>
            </w:rPr>
            <w:fldChar w:fldCharType="end"/>
          </w:r>
          <w:r w:rsidR="003049E0">
            <w:rPr>
              <w:rFonts w:ascii="Garamond" w:eastAsia="Garamond" w:hAnsi="Garamond" w:cs="Garamond"/>
            </w:rPr>
            <w:t xml:space="preserve"> </w:t>
          </w:r>
          <w:r>
            <w:rPr>
              <w:rFonts w:ascii="Garamond" w:eastAsia="Garamond" w:hAnsi="Garamond" w:cs="Garamond"/>
            </w:rPr>
            <w:t>revealed significant ongoing gaps in Australia’s planning for IYCF-E</w:t>
          </w:r>
          <w:r w:rsidR="008A60DE">
            <w:rPr>
              <w:rFonts w:ascii="Garamond" w:eastAsia="Garamond" w:hAnsi="Garamond" w:cs="Garamond"/>
            </w:rPr>
            <w:t xml:space="preserve">. </w:t>
          </w:r>
        </w:p>
        <w:p w14:paraId="32B143A7" w14:textId="77777777" w:rsidR="008A60DE" w:rsidRDefault="008A60DE" w:rsidP="008A60DE">
          <w:pPr>
            <w:rPr>
              <w:rFonts w:ascii="Garamond" w:eastAsia="Garamond" w:hAnsi="Garamond" w:cs="Garamond"/>
            </w:rPr>
          </w:pPr>
        </w:p>
        <w:p w14:paraId="557D3F00" w14:textId="0A0FAE8D" w:rsidR="008A60DE" w:rsidRDefault="008A60DE" w:rsidP="008A60DE">
          <w:r>
            <w:rPr>
              <w:rFonts w:ascii="Garamond" w:eastAsia="Garamond" w:hAnsi="Garamond" w:cs="Garamond"/>
            </w:rPr>
            <w:t xml:space="preserve">Reports of infants being wet nursed in evacuation centres </w:t>
          </w:r>
          <w:r w:rsidR="00635815">
            <w:rPr>
              <w:rFonts w:ascii="Garamond" w:eastAsia="Garamond" w:hAnsi="Garamond" w:cs="Garamond"/>
            </w:rPr>
            <w:t xml:space="preserve">as a last option </w:t>
          </w:r>
          <w:r>
            <w:rPr>
              <w:rFonts w:ascii="Garamond" w:eastAsia="Garamond" w:hAnsi="Garamond" w:cs="Garamond"/>
            </w:rPr>
            <w:t>rather than as implementation of best practice guidance, illustrate the lack of planning and guidance for  those supporting IYCF-E in Australia</w:t>
          </w:r>
          <w:r w:rsidR="0030117F">
            <w:rPr>
              <w:rFonts w:ascii="Garamond" w:eastAsia="Garamond" w:hAnsi="Garamond" w:cs="Garamond"/>
            </w:rPr>
            <w:t xml:space="preserve"> </w:t>
          </w:r>
          <w:r w:rsidR="0030117F" w:rsidRPr="003E63E9">
            <w:rPr>
              <w:rFonts w:ascii="Garamond" w:eastAsia="Garamond" w:hAnsi="Garamond" w:cs="Garamond"/>
            </w:rPr>
            <w:fldChar w:fldCharType="begin">
              <w:fldData xml:space="preserve">PEVuZE5vdGU+PENpdGU+PEF1dGhvcj5HcmliYmxlPC9BdXRob3I+PFllYXI+MjAxNzwvWWVhcj48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</w:fldData>
            </w:fldChar>
          </w:r>
          <w:r w:rsidR="007B0BA6" w:rsidRPr="003E63E9">
            <w:rPr>
              <w:rFonts w:ascii="Garamond" w:eastAsia="Garamond" w:hAnsi="Garamond" w:cs="Garamond"/>
            </w:rPr>
            <w:instrText xml:space="preserve"> ADDIN EN.CITE </w:instrText>
          </w:r>
          <w:r w:rsidR="007B0BA6" w:rsidRPr="003E63E9">
            <w:rPr>
              <w:rFonts w:ascii="Garamond" w:eastAsia="Garamond" w:hAnsi="Garamond" w:cs="Garamond"/>
            </w:rPr>
            <w:fldChar w:fldCharType="begin">
              <w:fldData xml:space="preserve">PEVuZE5vdGU+PENpdGU+PEF1dGhvcj5HcmliYmxlPC9BdXRob3I+PFllYXI+MjAxNzwvWWVhcj48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</w:fldData>
            </w:fldChar>
          </w:r>
          <w:r w:rsidR="007B0BA6" w:rsidRPr="003E63E9">
            <w:rPr>
              <w:rFonts w:ascii="Garamond" w:eastAsia="Garamond" w:hAnsi="Garamond" w:cs="Garamond"/>
            </w:rPr>
            <w:instrText xml:space="preserve"> ADDIN EN.CITE.DATA </w:instrText>
          </w:r>
          <w:r w:rsidR="007B0BA6" w:rsidRPr="003E63E9">
            <w:rPr>
              <w:rFonts w:ascii="Garamond" w:eastAsia="Garamond" w:hAnsi="Garamond" w:cs="Garamond"/>
            </w:rPr>
          </w:r>
          <w:r w:rsidR="007B0BA6" w:rsidRPr="003E63E9">
            <w:rPr>
              <w:rFonts w:ascii="Garamond" w:eastAsia="Garamond" w:hAnsi="Garamond" w:cs="Garamond"/>
            </w:rPr>
            <w:fldChar w:fldCharType="end"/>
          </w:r>
          <w:r w:rsidR="0030117F" w:rsidRPr="003E63E9">
            <w:rPr>
              <w:rFonts w:ascii="Garamond" w:eastAsia="Garamond" w:hAnsi="Garamond" w:cs="Garamond"/>
            </w:rPr>
          </w:r>
          <w:r w:rsidR="0030117F" w:rsidRPr="003E63E9">
            <w:rPr>
              <w:rFonts w:ascii="Garamond" w:eastAsia="Garamond" w:hAnsi="Garamond" w:cs="Garamond"/>
            </w:rPr>
            <w:fldChar w:fldCharType="separate"/>
          </w:r>
          <w:r w:rsidR="009B5819" w:rsidRPr="003E63E9">
            <w:rPr>
              <w:rFonts w:ascii="Garamond" w:eastAsia="Garamond" w:hAnsi="Garamond" w:cs="Garamond"/>
              <w:noProof/>
            </w:rPr>
            <w:t>(Gribble, 2017, 2020)</w:t>
          </w:r>
          <w:r w:rsidR="0030117F" w:rsidRPr="003E63E9">
            <w:rPr>
              <w:rFonts w:ascii="Garamond" w:eastAsia="Garamond" w:hAnsi="Garamond" w:cs="Garamond"/>
            </w:rPr>
            <w:fldChar w:fldCharType="end"/>
          </w:r>
          <w:r w:rsidR="00E53228" w:rsidRPr="003E63E9">
            <w:rPr>
              <w:rFonts w:ascii="Garamond" w:eastAsia="Garamond" w:hAnsi="Garamond" w:cs="Garamond"/>
            </w:rPr>
            <w:t xml:space="preserve">. </w:t>
          </w:r>
          <w:r w:rsidR="007E5924" w:rsidRPr="003E63E9">
            <w:rPr>
              <w:rFonts w:ascii="Garamond" w:eastAsia="Garamond" w:hAnsi="Garamond" w:cs="Garamond"/>
            </w:rPr>
            <w:t xml:space="preserve">Experience during the COVID-19 </w:t>
          </w:r>
          <w:r w:rsidR="007E5924" w:rsidRPr="003E63E9">
            <w:rPr>
              <w:rFonts w:ascii="Garamond" w:eastAsia="Garamond" w:hAnsi="Garamond" w:cs="Garamond"/>
            </w:rPr>
            <w:lastRenderedPageBreak/>
            <w:t xml:space="preserve">pandemic has reinforced concerns at </w:t>
          </w:r>
          <w:r w:rsidR="008555FF" w:rsidRPr="003E63E9">
            <w:rPr>
              <w:rFonts w:ascii="Garamond" w:eastAsia="Garamond" w:hAnsi="Garamond" w:cs="Garamond"/>
            </w:rPr>
            <w:t xml:space="preserve">emergency </w:t>
          </w:r>
          <w:r w:rsidR="007E5924" w:rsidRPr="003E63E9">
            <w:rPr>
              <w:rFonts w:ascii="Garamond" w:eastAsia="Garamond" w:hAnsi="Garamond" w:cs="Garamond"/>
            </w:rPr>
            <w:t>planning</w:t>
          </w:r>
          <w:r w:rsidR="008555FF" w:rsidRPr="003E63E9">
            <w:rPr>
              <w:rFonts w:ascii="Garamond" w:eastAsia="Garamond" w:hAnsi="Garamond" w:cs="Garamond"/>
            </w:rPr>
            <w:t xml:space="preserve"> </w:t>
          </w:r>
          <w:r w:rsidR="00914EB9" w:rsidRPr="003E63E9">
            <w:rPr>
              <w:rFonts w:ascii="Garamond" w:eastAsia="Garamond" w:hAnsi="Garamond" w:cs="Garamond"/>
            </w:rPr>
            <w:t>in</w:t>
          </w:r>
          <w:r w:rsidR="008555FF" w:rsidRPr="003E63E9">
            <w:rPr>
              <w:rFonts w:ascii="Garamond" w:eastAsia="Garamond" w:hAnsi="Garamond" w:cs="Garamond"/>
            </w:rPr>
            <w:t xml:space="preserve"> health services</w:t>
          </w:r>
          <w:r w:rsidR="00914EB9" w:rsidRPr="003E63E9">
            <w:rPr>
              <w:rFonts w:ascii="Garamond" w:eastAsia="Garamond" w:hAnsi="Garamond" w:cs="Garamond"/>
            </w:rPr>
            <w:t xml:space="preserve"> including in Australia</w:t>
          </w:r>
          <w:r w:rsidR="007E5924" w:rsidRPr="003E63E9">
            <w:rPr>
              <w:rFonts w:ascii="Garamond" w:eastAsia="Garamond" w:hAnsi="Garamond" w:cs="Garamond"/>
            </w:rPr>
            <w:t xml:space="preserve"> </w:t>
          </w:r>
          <w:r w:rsidR="007640BA">
            <w:rPr>
              <w:rFonts w:ascii="Garamond" w:eastAsia="Garamond" w:hAnsi="Garamond" w:cs="Garamond"/>
            </w:rPr>
            <w:fldChar w:fldCharType="begin"/>
          </w:r>
          <w:r w:rsidR="007B0BA6">
            <w:rPr>
              <w:rFonts w:ascii="Garamond" w:eastAsia="Garamond" w:hAnsi="Garamond" w:cs="Garamond"/>
            </w:rPr>
            <w:instrText xml:space="preserve"> ADDIN EN.CITE &lt;EndNote&gt;&lt;Cite&gt;&lt;Author&gt;Gribble&lt;/Author&gt;&lt;Year&gt;2020&lt;/Year&gt;&lt;RecNum&gt;221&lt;/RecNum&gt;&lt;DisplayText&gt;(Gribble, 2020; Hull, Kam, &amp;amp; Gribble, 2020)&lt;/DisplayText&gt;&lt;record&gt;&lt;rec-number&gt;7&lt;/rec-number&gt;&lt;foreign-keys&gt;&lt;key app="EN" db-id="0d9aff0zife05be2a9txrx0zsw92sr5tvz0a" timestamp="1596974772"&gt;7&lt;/key&gt;&lt;/foreign-keys&gt;&lt;ref-type name="Journal Article"&gt;17&lt;/ref-type&gt;&lt;contributors&gt;&lt;authors&gt;&lt;author&gt;Karleen Gribble&lt;/author&gt;&lt;/authors&gt;&lt;/contributors&gt;&lt;titles&gt;&lt;title&gt;Is emergency planning for infants and young children adequate?&lt;/title&gt;&lt;secondary-title&gt;Australian Journal of Emergency Management&lt;/secondary-title&gt;&lt;/titles&gt;&lt;periodical&gt;&lt;full-title&gt;Australian Journal of Emergency Management&lt;/full-title&gt;&lt;/periodical&gt;&lt;dates&gt;&lt;year&gt;2020&lt;/year&gt;&lt;/dates&gt;&lt;urls&gt;&lt;/urls&gt;&lt;/record&gt;&lt;/Cite&gt;&lt;Cite&gt;&lt;Author&gt;Hull&lt;/Author&gt;&lt;Year&gt;2020&lt;/Year&gt;&lt;RecNum&gt;372&lt;/RecNum&gt;&lt;record&gt;&lt;rec-number&gt;8&lt;/rec-number&gt;&lt;foreign-keys&gt;&lt;key app="EN" db-id="0d9aff0zife05be2a9txrx0zsw92sr5tvz0a" timestamp="1596974772"&gt;8&lt;/key&gt;&lt;/foreign-keys&gt;&lt;ref-type name="Unpublished Work"&gt;34&lt;/ref-type&gt;&lt;contributors&gt;&lt;authors&gt;&lt;author&gt;Hull, Naomi&lt;/author&gt;&lt;author&gt;Kam, Renee L.&lt;/author&gt;&lt;author&gt;Gribble, Karleen D.&lt;/author&gt;&lt;/authors&gt;&lt;/contributors&gt;&lt;titles&gt;&lt;title&gt;Providing breastfeeding support during the COVID-19 pandemic: Concerns of mothers who contacted the Australian Breastfeeding Association&lt;/title&gt;&lt;secondary-title&gt;preprint&lt;/secondary-title&gt;&lt;/titles&gt;&lt;dates&gt;&lt;year&gt;2020&lt;/year&gt;&lt;pub-dates&gt;&lt;date&gt;20 July&lt;/date&gt;&lt;/pub-dates&gt;&lt;/dates&gt;&lt;urls&gt;&lt;/urls&gt;&lt;electronic-resource-num&gt;10.1101/2020.07.18.20152256&lt;/electronic-resource-num&gt;&lt;/record&gt;&lt;/Cite&gt;&lt;/EndNote&gt;</w:instrText>
          </w:r>
          <w:r w:rsidR="007640BA">
            <w:rPr>
              <w:rFonts w:ascii="Garamond" w:eastAsia="Garamond" w:hAnsi="Garamond" w:cs="Garamond"/>
            </w:rPr>
            <w:fldChar w:fldCharType="separate"/>
          </w:r>
          <w:r w:rsidR="00B41113">
            <w:rPr>
              <w:rFonts w:ascii="Garamond" w:eastAsia="Garamond" w:hAnsi="Garamond" w:cs="Garamond"/>
              <w:noProof/>
            </w:rPr>
            <w:t>(Gribble, 2020; Hull, Kam, &amp; Gribble, 2020)</w:t>
          </w:r>
          <w:r w:rsidR="007640BA">
            <w:rPr>
              <w:rFonts w:ascii="Garamond" w:eastAsia="Garamond" w:hAnsi="Garamond" w:cs="Garamond"/>
            </w:rPr>
            <w:fldChar w:fldCharType="end"/>
          </w:r>
          <w:r w:rsidR="0030117F">
            <w:rPr>
              <w:rFonts w:ascii="Garamond" w:eastAsia="Garamond" w:hAnsi="Garamond" w:cs="Garamond"/>
            </w:rPr>
            <w:t>.</w:t>
          </w:r>
        </w:p>
      </w:sdtContent>
    </w:sdt>
    <w:p w14:paraId="4C253671" w14:textId="77777777" w:rsidR="00A40380" w:rsidRDefault="00A40380">
      <w:pPr>
        <w:rPr>
          <w:rFonts w:asciiTheme="majorHAnsi" w:eastAsia="Garamond" w:hAnsiTheme="majorHAnsi" w:cstheme="majorBidi"/>
          <w:color w:val="365F91" w:themeColor="accent1" w:themeShade="BF"/>
          <w:sz w:val="26"/>
          <w:szCs w:val="26"/>
        </w:rPr>
      </w:pPr>
      <w:r>
        <w:rPr>
          <w:rFonts w:eastAsia="Garamond"/>
        </w:rPr>
        <w:br w:type="page"/>
      </w:r>
    </w:p>
    <w:p w14:paraId="76F2356A" w14:textId="6D4A0816" w:rsidR="006437D2" w:rsidRDefault="006437D2" w:rsidP="006437D2">
      <w:pPr>
        <w:pStyle w:val="Heading2"/>
        <w:rPr>
          <w:rFonts w:eastAsia="Garamond"/>
        </w:rPr>
      </w:pPr>
      <w:bookmarkStart w:id="5" w:name="_Toc47900907"/>
      <w:r>
        <w:rPr>
          <w:rFonts w:eastAsia="Garamond"/>
        </w:rPr>
        <w:lastRenderedPageBreak/>
        <w:t>The way forward for Australia</w:t>
      </w:r>
      <w:r w:rsidR="00D73304">
        <w:rPr>
          <w:rFonts w:eastAsia="Garamond"/>
        </w:rPr>
        <w:t xml:space="preserve"> is clear and urgent action is needed</w:t>
      </w:r>
      <w:bookmarkEnd w:id="5"/>
    </w:p>
    <w:p w14:paraId="44F80EBB" w14:textId="77777777" w:rsidR="006437D2" w:rsidRDefault="006437D2" w:rsidP="006437D2">
      <w:pPr>
        <w:rPr>
          <w:rFonts w:ascii="Garamond" w:eastAsia="Garamond" w:hAnsi="Garamond" w:cs="Garamond"/>
        </w:rPr>
      </w:pPr>
    </w:p>
    <w:p w14:paraId="7B59F312" w14:textId="77777777" w:rsidR="006437D2" w:rsidRDefault="006437D2" w:rsidP="006437D2">
      <w:pPr>
        <w:rPr>
          <w:rFonts w:ascii="Garamond" w:eastAsia="Garamond" w:hAnsi="Garamond" w:cs="Garamond"/>
        </w:rPr>
      </w:pPr>
      <w:r>
        <w:rPr>
          <w:rFonts w:ascii="Garamond" w:eastAsia="Garamond" w:hAnsi="Garamond" w:cs="Garamond"/>
        </w:rPr>
        <w:t>The Australian National Breastfeeding Strategy (ANBS) released in June 2019 noted that:</w:t>
      </w:r>
    </w:p>
    <w:p w14:paraId="44CF0342" w14:textId="51F5186E" w:rsidR="006437D2" w:rsidRDefault="006437D2" w:rsidP="00041148">
      <w:pPr>
        <w:pBdr>
          <w:top w:val="nil"/>
          <w:left w:val="nil"/>
          <w:bottom w:val="nil"/>
          <w:right w:val="nil"/>
          <w:between w:val="nil"/>
        </w:pBdr>
        <w:ind w:left="864" w:right="864"/>
        <w:jc w:val="center"/>
        <w:rPr>
          <w:rFonts w:ascii="Garamond" w:eastAsia="Garamond" w:hAnsi="Garamond" w:cs="Garamond"/>
          <w:i/>
          <w:color w:val="404040"/>
        </w:rPr>
      </w:pPr>
      <w:r>
        <w:rPr>
          <w:rFonts w:ascii="Garamond" w:eastAsia="Garamond" w:hAnsi="Garamond" w:cs="Garamond"/>
          <w:i/>
          <w:color w:val="404040"/>
        </w:rPr>
        <w:t>‘</w:t>
      </w:r>
      <w:r w:rsidR="0095451D">
        <w:rPr>
          <w:rFonts w:ascii="Garamond" w:eastAsia="Garamond" w:hAnsi="Garamond" w:cs="Garamond"/>
          <w:i/>
          <w:color w:val="404040"/>
        </w:rPr>
        <w:t xml:space="preserve">Breastfeeding </w:t>
      </w:r>
      <w:r>
        <w:rPr>
          <w:rFonts w:ascii="Garamond" w:eastAsia="Garamond" w:hAnsi="Garamond" w:cs="Garamond"/>
          <w:i/>
          <w:color w:val="404040"/>
        </w:rPr>
        <w:t xml:space="preserve">provides a safe and reliable method of infant feeding in emergencies, providing a consistent source of adequate nutrition and protection against infections’ </w:t>
      </w:r>
      <w:r w:rsidR="00041148">
        <w:rPr>
          <w:rFonts w:ascii="Garamond" w:eastAsia="Garamond" w:hAnsi="Garamond" w:cs="Garamond"/>
          <w:i/>
          <w:color w:val="404040"/>
        </w:rPr>
        <w:t xml:space="preserve">                                                          </w:t>
      </w:r>
      <w:r w:rsidR="00A023D8">
        <w:rPr>
          <w:rFonts w:ascii="Garamond" w:eastAsia="Garamond" w:hAnsi="Garamond" w:cs="Garamond"/>
          <w:i/>
          <w:color w:val="404040"/>
        </w:rPr>
        <w:fldChar w:fldCharType="begin"/>
      </w:r>
      <w:r w:rsidR="007B0BA6">
        <w:rPr>
          <w:rFonts w:ascii="Garamond" w:eastAsia="Garamond" w:hAnsi="Garamond" w:cs="Garamond"/>
          <w:i/>
          <w:color w:val="404040"/>
        </w:rPr>
        <w:instrText xml:space="preserve"> ADDIN EN.CITE &lt;EndNote&gt;&lt;Cite&gt;&lt;Author&gt;Australia. Department of Health&lt;/Author&gt;&lt;Year&gt;2019&lt;/Year&gt;&lt;RecNum&gt;8018&lt;/RecNum&gt;&lt;DisplayText&gt;(Australia. Department of Health, 2019)&lt;/DisplayText&gt;&lt;record&gt;&lt;rec-number&gt;9&lt;/rec-number&gt;&lt;foreign-keys&gt;&lt;key app="EN" db-id="0d9aff0zife05be2a9txrx0zsw92sr5tvz0a" timestamp="1596974772"&gt;9&lt;/key&gt;&lt;/foreign-keys&gt;&lt;ref-type name="Web Page"&gt;12&lt;/ref-type&gt;&lt;contributors&gt;&lt;authors&gt;&lt;author&gt;Australia. Department of Health,&lt;/author&gt;&lt;/authors&gt;&lt;/contributors&gt;&lt;titles&gt;&lt;title&gt;Australian National Breastfeeding Strategy 2019 and Beyond &lt;/title&gt;&lt;/titles&gt;&lt;number&gt;11/11/19&lt;/number&gt;&lt;dates&gt;&lt;year&gt;2019&lt;/year&gt;&lt;pub-dates&gt;&lt;date&gt;June 2019&lt;/date&gt;&lt;/pub-dates&gt;&lt;/dates&gt;&lt;urls&gt;&lt;related-urls&gt;&lt;url&gt;https://www.coaghealthcouncil.gov.au/Portals/0/Australian%20National%20Breastfeeding%20Strategy%20-%20Final.pdf&lt;/url&gt;&lt;/related-urls&gt;&lt;/urls&gt;&lt;/record&gt;&lt;/Cite&gt;&lt;/EndNote&gt;</w:instrText>
      </w:r>
      <w:r w:rsidR="00A023D8">
        <w:rPr>
          <w:rFonts w:ascii="Garamond" w:eastAsia="Garamond" w:hAnsi="Garamond" w:cs="Garamond"/>
          <w:i/>
          <w:color w:val="404040"/>
        </w:rPr>
        <w:fldChar w:fldCharType="separate"/>
      </w:r>
      <w:r w:rsidR="00B41113">
        <w:rPr>
          <w:rFonts w:ascii="Garamond" w:eastAsia="Garamond" w:hAnsi="Garamond" w:cs="Garamond"/>
          <w:i/>
          <w:noProof/>
          <w:color w:val="404040"/>
        </w:rPr>
        <w:t>(Australia. Department of Health, 2019)</w:t>
      </w:r>
      <w:r w:rsidR="00A023D8">
        <w:rPr>
          <w:rFonts w:ascii="Garamond" w:eastAsia="Garamond" w:hAnsi="Garamond" w:cs="Garamond"/>
          <w:i/>
          <w:color w:val="404040"/>
        </w:rPr>
        <w:fldChar w:fldCharType="end"/>
      </w:r>
      <w:r w:rsidR="00A023D8" w:rsidRPr="00A023D8" w:rsidDel="00A023D8">
        <w:rPr>
          <w:rFonts w:ascii="Garamond" w:eastAsia="Garamond" w:hAnsi="Garamond" w:cs="Garamond"/>
          <w:i/>
          <w:color w:val="404040"/>
        </w:rPr>
        <w:t xml:space="preserve"> </w:t>
      </w:r>
      <w:r>
        <w:rPr>
          <w:rFonts w:ascii="Garamond" w:eastAsia="Garamond" w:hAnsi="Garamond" w:cs="Garamond"/>
          <w:i/>
          <w:color w:val="404040"/>
        </w:rPr>
        <w:t>.</w:t>
      </w:r>
    </w:p>
    <w:p w14:paraId="54BCCF6B" w14:textId="77777777" w:rsidR="006437D2" w:rsidRDefault="006437D2" w:rsidP="006437D2">
      <w:pPr>
        <w:rPr>
          <w:rFonts w:ascii="Garamond" w:eastAsia="Garamond" w:hAnsi="Garamond" w:cs="Garamond"/>
        </w:rPr>
      </w:pPr>
    </w:p>
    <w:p w14:paraId="6A6E30E8" w14:textId="7C5EC3F8" w:rsidR="006437D2" w:rsidRDefault="008133F0" w:rsidP="006437D2">
      <w:pPr>
        <w:rPr>
          <w:rFonts w:ascii="Garamond" w:eastAsia="Garamond" w:hAnsi="Garamond" w:cs="Garamond"/>
        </w:rPr>
      </w:pPr>
      <w:r>
        <w:rPr>
          <w:rFonts w:ascii="Garamond" w:eastAsia="Garamond" w:hAnsi="Garamond" w:cs="Garamond"/>
        </w:rPr>
        <w:t xml:space="preserve">In the ANBS, Australian governments agreed that developing a national policy on infant and young child feeding in emergencies (IYCF-E) was a national priority, as was ensuring that skilled breastfeeding and lactation support was available during emergencies and disasters </w:t>
      </w:r>
      <w:r w:rsidR="00A023D8">
        <w:rPr>
          <w:rFonts w:ascii="Garamond" w:eastAsia="Garamond" w:hAnsi="Garamond" w:cs="Garamond"/>
        </w:rPr>
        <w:fldChar w:fldCharType="begin"/>
      </w:r>
      <w:r w:rsidR="007B0BA6">
        <w:rPr>
          <w:rFonts w:ascii="Garamond" w:eastAsia="Garamond" w:hAnsi="Garamond" w:cs="Garamond"/>
        </w:rPr>
        <w:instrText xml:space="preserve"> ADDIN EN.CITE &lt;EndNote&gt;&lt;Cite&gt;&lt;Author&gt;Australia. Department of Health&lt;/Author&gt;&lt;Year&gt;2019&lt;/Year&gt;&lt;RecNum&gt;8018&lt;/RecNum&gt;&lt;DisplayText&gt;(Australia. Department of Health, 2019)&lt;/DisplayText&gt;&lt;record&gt;&lt;rec-number&gt;9&lt;/rec-number&gt;&lt;foreign-keys&gt;&lt;key app="EN" db-id="0d9aff0zife05be2a9txrx0zsw92sr5tvz0a" timestamp="1596974772"&gt;9&lt;/key&gt;&lt;/foreign-keys&gt;&lt;ref-type name="Web Page"&gt;12&lt;/ref-type&gt;&lt;contributors&gt;&lt;authors&gt;&lt;author&gt;Australia. Department of Health,&lt;/author&gt;&lt;/authors&gt;&lt;/contributors&gt;&lt;titles&gt;&lt;title&gt;Australian National Breastfeeding Strategy 2019 and Beyond &lt;/title&gt;&lt;/titles&gt;&lt;number&gt;11/11/19&lt;/number&gt;&lt;dates&gt;&lt;year&gt;2019&lt;/year&gt;&lt;pub-dates&gt;&lt;date&gt;June 2019&lt;/date&gt;&lt;/pub-dates&gt;&lt;/dates&gt;&lt;urls&gt;&lt;related-urls&gt;&lt;url&gt;https://www.coaghealthcouncil.gov.au/Portals/0/Australian%20National%20Breastfeeding%20Strategy%20-%20Final.pdf&lt;/url&gt;&lt;/related-urls&gt;&lt;/urls&gt;&lt;/record&gt;&lt;/Cite&gt;&lt;/EndNote&gt;</w:instrText>
      </w:r>
      <w:r w:rsidR="00A023D8">
        <w:rPr>
          <w:rFonts w:ascii="Garamond" w:eastAsia="Garamond" w:hAnsi="Garamond" w:cs="Garamond"/>
        </w:rPr>
        <w:fldChar w:fldCharType="separate"/>
      </w:r>
      <w:r w:rsidR="00B41113">
        <w:rPr>
          <w:rFonts w:ascii="Garamond" w:eastAsia="Garamond" w:hAnsi="Garamond" w:cs="Garamond"/>
          <w:noProof/>
        </w:rPr>
        <w:t>(Australia. Department of Health, 2019)</w:t>
      </w:r>
      <w:r w:rsidR="00A023D8">
        <w:rPr>
          <w:rFonts w:ascii="Garamond" w:eastAsia="Garamond" w:hAnsi="Garamond" w:cs="Garamond"/>
        </w:rPr>
        <w:fldChar w:fldCharType="end"/>
      </w:r>
      <w:r>
        <w:rPr>
          <w:rFonts w:ascii="Garamond" w:eastAsia="Garamond" w:hAnsi="Garamond" w:cs="Garamond"/>
        </w:rPr>
        <w:t>. As at mid-2020, no progress</w:t>
      </w:r>
      <w:r w:rsidRPr="0088748C">
        <w:rPr>
          <w:rFonts w:ascii="Garamond" w:eastAsia="Garamond" w:hAnsi="Garamond" w:cs="Garamond"/>
        </w:rPr>
        <w:t xml:space="preserve"> </w:t>
      </w:r>
      <w:r>
        <w:rPr>
          <w:rFonts w:ascii="Garamond" w:eastAsia="Garamond" w:hAnsi="Garamond" w:cs="Garamond"/>
        </w:rPr>
        <w:t xml:space="preserve">was reported on this Priority Action area by the federal </w:t>
      </w:r>
      <w:r w:rsidRPr="000F1850">
        <w:rPr>
          <w:rFonts w:ascii="Garamond" w:eastAsia="Garamond" w:hAnsi="Garamond" w:cs="Garamond"/>
        </w:rPr>
        <w:t xml:space="preserve">Department of Health </w:t>
      </w:r>
      <w:r>
        <w:rPr>
          <w:rFonts w:ascii="Garamond" w:eastAsia="Garamond" w:hAnsi="Garamond" w:cs="Garamond"/>
        </w:rPr>
        <w:t>or relevant state health or emergency management service agencies</w:t>
      </w:r>
      <w:r w:rsidR="006437D2">
        <w:rPr>
          <w:rFonts w:ascii="Garamond" w:eastAsia="Garamond" w:hAnsi="Garamond" w:cs="Garamond"/>
        </w:rPr>
        <w:t xml:space="preserve">. </w:t>
      </w:r>
    </w:p>
    <w:p w14:paraId="205729D9" w14:textId="77777777" w:rsidR="00AB70D0" w:rsidRDefault="00AB70D0" w:rsidP="00D4151A">
      <w:pPr>
        <w:widowControl w:val="0"/>
        <w:tabs>
          <w:tab w:val="left" w:pos="220"/>
          <w:tab w:val="left" w:pos="720"/>
        </w:tabs>
        <w:rPr>
          <w:rFonts w:ascii="Garamond" w:eastAsia="Garamond" w:hAnsi="Garamond" w:cs="Garamond"/>
        </w:rPr>
      </w:pPr>
    </w:p>
    <w:p w14:paraId="4AED1D15" w14:textId="52EA215B" w:rsidR="00042E25" w:rsidRDefault="006D5606" w:rsidP="00D4151A">
      <w:pPr>
        <w:widowControl w:val="0"/>
        <w:tabs>
          <w:tab w:val="left" w:pos="220"/>
          <w:tab w:val="left" w:pos="720"/>
        </w:tabs>
        <w:rPr>
          <w:rFonts w:ascii="Garamond" w:eastAsia="Garamond" w:hAnsi="Garamond" w:cs="Garamond"/>
        </w:rPr>
      </w:pPr>
      <w:r w:rsidRPr="00724271">
        <w:rPr>
          <w:rFonts w:ascii="Garamond" w:eastAsia="Garamond" w:hAnsi="Garamond" w:cs="Garamond"/>
          <w:noProof/>
          <w:lang w:eastAsia="en-AU"/>
        </w:rPr>
        <mc:AlternateContent>
          <mc:Choice Requires="wpg">
            <w:drawing>
              <wp:anchor distT="0" distB="0" distL="228600" distR="228600" simplePos="0" relativeHeight="251657728" behindDoc="0" locked="0" layoutInCell="1" allowOverlap="1" wp14:anchorId="5078FFAD" wp14:editId="1D2351FA">
                <wp:simplePos x="0" y="0"/>
                <wp:positionH relativeFrom="page">
                  <wp:posOffset>4485327</wp:posOffset>
                </wp:positionH>
                <wp:positionV relativeFrom="page">
                  <wp:posOffset>3703039</wp:posOffset>
                </wp:positionV>
                <wp:extent cx="1677035" cy="2514600"/>
                <wp:effectExtent l="0" t="0" r="0" b="0"/>
                <wp:wrapSquare wrapText="bothSides"/>
                <wp:docPr id="173" name="Group 173"/>
                <wp:cNvGraphicFramePr/>
                <a:graphic xmlns:a="http://schemas.openxmlformats.org/drawingml/2006/main">
                  <a:graphicData uri="http://schemas.microsoft.com/office/word/2010/wordprocessingGroup">
                    <wpg:wgp>
                      <wpg:cNvGrpSpPr/>
                      <wpg:grpSpPr>
                        <a:xfrm>
                          <a:off x="0" y="0"/>
                          <a:ext cx="1677035" cy="2514600"/>
                          <a:chOff x="-1" y="0"/>
                          <a:chExt cx="3218689" cy="2028766"/>
                        </a:xfrm>
                      </wpg:grpSpPr>
                      <wps:wsp>
                        <wps:cNvPr id="174" name="Rectangle 174"/>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5" name="Group 175"/>
                        <wpg:cNvGrpSpPr/>
                        <wpg:grpSpPr>
                          <a:xfrm>
                            <a:off x="-1" y="19050"/>
                            <a:ext cx="2249424" cy="832104"/>
                            <a:chOff x="228599" y="0"/>
                            <a:chExt cx="1472184" cy="1024128"/>
                          </a:xfrm>
                        </wpg:grpSpPr>
                        <wps:wsp>
                          <wps:cNvPr id="176"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Rectangle 177"/>
                          <wps:cNvSpPr/>
                          <wps:spPr>
                            <a:xfrm>
                              <a:off x="228599" y="0"/>
                              <a:ext cx="1472184" cy="1024128"/>
                            </a:xfrm>
                            <a:prstGeom prst="rect">
                              <a:avLst/>
                            </a:prstGeom>
                            <a:blipFill>
                              <a:blip r:embed="rId16"/>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8" name="Text Box 178"/>
                        <wps:cNvSpPr txBox="1"/>
                        <wps:spPr>
                          <a:xfrm>
                            <a:off x="238079" y="399950"/>
                            <a:ext cx="2980173" cy="15015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CA79B8B" w14:textId="77777777" w:rsidR="00BE279E" w:rsidRPr="00724271" w:rsidRDefault="00BE279E" w:rsidP="00724271">
                              <w:pPr>
                                <w:autoSpaceDE w:val="0"/>
                                <w:autoSpaceDN w:val="0"/>
                                <w:adjustRightInd w:val="0"/>
                                <w:rPr>
                                  <w:rFonts w:eastAsia="Calibri" w:cs="Calibri"/>
                                  <w:color w:val="000000"/>
                                  <w:lang w:val="en-GB" w:eastAsia="en-GB"/>
                                </w:rPr>
                              </w:pPr>
                              <w:r>
                                <w:rPr>
                                  <w:rFonts w:eastAsia="Calibri" w:cs="Calibri"/>
                                  <w:color w:val="000000"/>
                                  <w:lang w:val="en-GB" w:eastAsia="en-GB"/>
                                </w:rPr>
                                <w:t>“</w:t>
                              </w:r>
                              <w:r w:rsidRPr="00724271">
                                <w:rPr>
                                  <w:rFonts w:eastAsia="Calibri" w:cs="Calibri"/>
                                  <w:color w:val="000000"/>
                                  <w:lang w:val="en-GB" w:eastAsia="en-GB"/>
                                </w:rPr>
                                <w:t xml:space="preserve">It was comforting to know that as long as I was with my baby, she would get what she needed. I felt sorry </w:t>
                              </w:r>
                              <w:r>
                                <w:rPr>
                                  <w:rFonts w:eastAsia="Calibri" w:cs="Calibri"/>
                                  <w:color w:val="000000"/>
                                  <w:lang w:val="en-GB" w:eastAsia="en-GB"/>
                                </w:rPr>
                                <w:t>for</w:t>
                              </w:r>
                              <w:r w:rsidRPr="00724271">
                                <w:rPr>
                                  <w:rFonts w:eastAsia="Calibri" w:cs="Calibri"/>
                                  <w:color w:val="000000"/>
                                  <w:lang w:val="en-GB" w:eastAsia="en-GB"/>
                                </w:rPr>
                                <w:t xml:space="preserve"> women who did not breastfeed because it would have been difficult to bottle or formula feed during the floods</w:t>
                              </w:r>
                              <w:r>
                                <w:rPr>
                                  <w:rFonts w:eastAsia="Calibri" w:cs="Calibri"/>
                                  <w:color w:val="000000"/>
                                  <w:lang w:val="en-GB" w:eastAsia="en-GB"/>
                                </w:rPr>
                                <w:t>.”</w:t>
                              </w:r>
                              <w:r w:rsidRPr="00724271">
                                <w:rPr>
                                  <w:rFonts w:eastAsia="Calibri" w:cs="Calibri"/>
                                  <w:color w:val="000000"/>
                                  <w:lang w:val="en-GB" w:eastAsia="en-GB"/>
                                </w:rPr>
                                <w:t xml:space="preserve"> </w:t>
                              </w:r>
                              <w:r>
                                <w:rPr>
                                  <w:rFonts w:eastAsia="Calibri" w:cs="Calibri"/>
                                  <w:color w:val="000000"/>
                                  <w:vertAlign w:val="superscript"/>
                                  <w:lang w:val="en-GB" w:eastAsia="en-GB"/>
                                </w:rPr>
                                <w:t>*</w:t>
                              </w:r>
                            </w:p>
                            <w:p w14:paraId="55070EDE" w14:textId="77777777" w:rsidR="00BE279E" w:rsidRDefault="00BE279E">
                              <w:pPr>
                                <w:ind w:left="504"/>
                                <w:jc w:val="right"/>
                                <w:rPr>
                                  <w:smallCaps/>
                                  <w:color w:val="C0504D" w:themeColor="accent2"/>
                                  <w:sz w:val="28"/>
                                  <w:szCs w:val="24"/>
                                </w:rPr>
                              </w:pPr>
                            </w:p>
                            <w:p w14:paraId="0AD23FA8" w14:textId="77777777" w:rsidR="00BE279E" w:rsidRDefault="00BE279E">
                              <w:pPr>
                                <w:pStyle w:val="NoSpacing"/>
                                <w:ind w:left="360"/>
                                <w:jc w:val="right"/>
                                <w:rPr>
                                  <w:color w:val="4F81BD" w:themeColor="accent1"/>
                                  <w:sz w:val="20"/>
                                  <w:szCs w:val="20"/>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group w14:anchorId="5078FFAD" id="Group 173" o:spid="_x0000_s1028" style="position:absolute;margin-left:353.2pt;margin-top:291.6pt;width:132.05pt;height:198pt;z-index:251657728;mso-wrap-distance-left:18pt;mso-wrap-distance-right:18pt;mso-position-horizontal-relative:page;mso-position-vertical-relative:page;mso-width-relative:margin;mso-height-relative:margin" coordorigin="" coordsize="32186,202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">
                <v:rect id="Rectangle 174" o:spid="_x0000_s1029"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" fillcolor="white [3212]" stroked="f" strokeweight="2pt">
                  <v:fill opacity="0"/>
                </v:rect>
                <v:group id="Group 175" o:spid="_x0000_s1030" style="position:absolute;top:190;width:22494;height:8321" coordorigin="2285"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shape id="Rectangle 10" o:spid="_x0000_s1031"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" path="m,l2240281,,1659256,222885,,822960,,xe" fillcolor="#4f81bd [3204]" stroked="f" strokeweight="2pt">
                    <v:path arrowok="t" o:connecttype="custom" o:connectlocs="0,0;1466258,0;1085979,274158;0,1012274;0,0" o:connectangles="0,0,0,0,0"/>
                  </v:shape>
                  <v:rect id="Rectangle 177" o:spid="_x0000_s1032" style="position:absolute;left:2285;width:14722;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" stroked="f" strokeweight="2pt">
                    <v:fill r:id="rId17" o:title="" recolor="t" rotate="t" type="frame"/>
                  </v:rect>
                </v:group>
                <v:shape id="Text Box 178" o:spid="_x0000_s1033" type="#_x0000_t202" style="position:absolute;left:2380;top:3999;width:29802;height:150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" filled="f" stroked="f" strokeweight=".5pt">
                  <v:textbox inset="3.6pt,7.2pt,0,0">
                    <w:txbxContent>
                      <w:p w14:paraId="4CA79B8B" w14:textId="77777777" w:rsidR="00BE279E" w:rsidRPr="00724271" w:rsidRDefault="00BE279E" w:rsidP="00724271">
                        <w:pPr>
                          <w:autoSpaceDE w:val="0"/>
                          <w:autoSpaceDN w:val="0"/>
                          <w:adjustRightInd w:val="0"/>
                          <w:rPr>
                            <w:rFonts w:eastAsia="Calibri" w:cs="Calibri"/>
                            <w:color w:val="000000"/>
                            <w:lang w:val="en-GB" w:eastAsia="en-GB"/>
                          </w:rPr>
                        </w:pPr>
                        <w:r>
                          <w:rPr>
                            <w:rFonts w:eastAsia="Calibri" w:cs="Calibri"/>
                            <w:color w:val="000000"/>
                            <w:lang w:val="en-GB" w:eastAsia="en-GB"/>
                          </w:rPr>
                          <w:t>“</w:t>
                        </w:r>
                        <w:r w:rsidRPr="00724271">
                          <w:rPr>
                            <w:rFonts w:eastAsia="Calibri" w:cs="Calibri"/>
                            <w:color w:val="000000"/>
                            <w:lang w:val="en-GB" w:eastAsia="en-GB"/>
                          </w:rPr>
                          <w:t xml:space="preserve">It was comforting to know that as long as I was with my baby, she would get what she needed. I felt sorry </w:t>
                        </w:r>
                        <w:r>
                          <w:rPr>
                            <w:rFonts w:eastAsia="Calibri" w:cs="Calibri"/>
                            <w:color w:val="000000"/>
                            <w:lang w:val="en-GB" w:eastAsia="en-GB"/>
                          </w:rPr>
                          <w:t>for</w:t>
                        </w:r>
                        <w:r w:rsidRPr="00724271">
                          <w:rPr>
                            <w:rFonts w:eastAsia="Calibri" w:cs="Calibri"/>
                            <w:color w:val="000000"/>
                            <w:lang w:val="en-GB" w:eastAsia="en-GB"/>
                          </w:rPr>
                          <w:t xml:space="preserve"> women who did not breastfeed because it would have been difficult to bottle or formula feed during the floods</w:t>
                        </w:r>
                        <w:r>
                          <w:rPr>
                            <w:rFonts w:eastAsia="Calibri" w:cs="Calibri"/>
                            <w:color w:val="000000"/>
                            <w:lang w:val="en-GB" w:eastAsia="en-GB"/>
                          </w:rPr>
                          <w:t>.”</w:t>
                        </w:r>
                        <w:r w:rsidRPr="00724271">
                          <w:rPr>
                            <w:rFonts w:eastAsia="Calibri" w:cs="Calibri"/>
                            <w:color w:val="000000"/>
                            <w:lang w:val="en-GB" w:eastAsia="en-GB"/>
                          </w:rPr>
                          <w:t xml:space="preserve"> </w:t>
                        </w:r>
                        <w:r>
                          <w:rPr>
                            <w:rFonts w:eastAsia="Calibri" w:cs="Calibri"/>
                            <w:color w:val="000000"/>
                            <w:vertAlign w:val="superscript"/>
                            <w:lang w:val="en-GB" w:eastAsia="en-GB"/>
                          </w:rPr>
                          <w:t>*</w:t>
                        </w:r>
                      </w:p>
                      <w:p w14:paraId="55070EDE" w14:textId="77777777" w:rsidR="00BE279E" w:rsidRDefault="00BE279E">
                        <w:pPr>
                          <w:ind w:left="504"/>
                          <w:jc w:val="right"/>
                          <w:rPr>
                            <w:smallCaps/>
                            <w:color w:val="C0504D" w:themeColor="accent2"/>
                            <w:sz w:val="28"/>
                            <w:szCs w:val="24"/>
                          </w:rPr>
                        </w:pPr>
                      </w:p>
                      <w:p w14:paraId="0AD23FA8" w14:textId="77777777" w:rsidR="00BE279E" w:rsidRDefault="00BE279E">
                        <w:pPr>
                          <w:pStyle w:val="NoSpacing"/>
                          <w:ind w:left="360"/>
                          <w:jc w:val="right"/>
                          <w:rPr>
                            <w:color w:val="4F81BD" w:themeColor="accent1"/>
                            <w:sz w:val="20"/>
                            <w:szCs w:val="20"/>
                          </w:rPr>
                        </w:pPr>
                      </w:p>
                    </w:txbxContent>
                  </v:textbox>
                </v:shape>
                <w10:wrap type="square" anchorx="page" anchory="page"/>
              </v:group>
            </w:pict>
          </mc:Fallback>
        </mc:AlternateContent>
      </w:r>
      <w:r w:rsidR="008133F0">
        <w:rPr>
          <w:rFonts w:ascii="Garamond" w:eastAsia="Garamond" w:hAnsi="Garamond" w:cs="Garamond"/>
        </w:rPr>
        <w:t xml:space="preserve">Emergencies and disasters shift all infants and young children and their caregivers into an “at risk” category by heightening the </w:t>
      </w:r>
      <w:r w:rsidR="004948E0">
        <w:rPr>
          <w:rFonts w:ascii="Garamond" w:eastAsia="Garamond" w:hAnsi="Garamond" w:cs="Garamond"/>
        </w:rPr>
        <w:t xml:space="preserve">danger </w:t>
      </w:r>
      <w:r w:rsidR="008133F0">
        <w:rPr>
          <w:rFonts w:ascii="Garamond" w:eastAsia="Garamond" w:hAnsi="Garamond" w:cs="Garamond"/>
        </w:rPr>
        <w:t>that breastfeeding will be reduced or ceased, and by the increased risk that environmental conditions associated with emergencies and disasters pose to infants and young children who are not breastfed</w:t>
      </w:r>
      <w:r w:rsidR="006437D2">
        <w:rPr>
          <w:rFonts w:ascii="Garamond" w:eastAsia="Garamond" w:hAnsi="Garamond" w:cs="Garamond"/>
        </w:rPr>
        <w:t xml:space="preserve">. </w:t>
      </w:r>
    </w:p>
    <w:p w14:paraId="058191C3" w14:textId="7FEA19BB" w:rsidR="00AB70D0" w:rsidRDefault="00AB70D0" w:rsidP="00D4151A">
      <w:pPr>
        <w:widowControl w:val="0"/>
        <w:tabs>
          <w:tab w:val="left" w:pos="220"/>
          <w:tab w:val="left" w:pos="720"/>
        </w:tabs>
        <w:rPr>
          <w:rFonts w:ascii="Garamond" w:eastAsia="Garamond" w:hAnsi="Garamond" w:cs="Garamond"/>
        </w:rPr>
      </w:pPr>
    </w:p>
    <w:p w14:paraId="1AE92BC1" w14:textId="07225B6A" w:rsidR="00E64FD7" w:rsidRDefault="00D4151A" w:rsidP="00D4151A">
      <w:pPr>
        <w:widowControl w:val="0"/>
        <w:tabs>
          <w:tab w:val="left" w:pos="220"/>
          <w:tab w:val="left" w:pos="720"/>
        </w:tabs>
        <w:rPr>
          <w:rFonts w:ascii="Garamond" w:eastAsia="Garamond" w:hAnsi="Garamond" w:cs="Garamond"/>
        </w:rPr>
      </w:pPr>
      <w:r>
        <w:rPr>
          <w:rFonts w:ascii="Garamond" w:eastAsia="Garamond" w:hAnsi="Garamond" w:cs="Garamond"/>
        </w:rPr>
        <w:t>Breastfeeding</w:t>
      </w:r>
      <w:r w:rsidR="004948E0">
        <w:rPr>
          <w:rFonts w:ascii="Garamond" w:eastAsia="Garamond" w:hAnsi="Garamond" w:cs="Garamond"/>
        </w:rPr>
        <w:t xml:space="preserve"> is</w:t>
      </w:r>
      <w:r>
        <w:rPr>
          <w:rFonts w:ascii="Garamond" w:eastAsia="Garamond" w:hAnsi="Garamond" w:cs="Garamond"/>
        </w:rPr>
        <w:t xml:space="preserve"> </w:t>
      </w:r>
      <w:r w:rsidR="002F3B91">
        <w:rPr>
          <w:rFonts w:ascii="Garamond" w:eastAsia="Garamond" w:hAnsi="Garamond" w:cs="Garamond"/>
        </w:rPr>
        <w:t>one of the most cost-effective interventions to reduce infant mortality</w:t>
      </w:r>
      <w:r w:rsidR="004948E0">
        <w:rPr>
          <w:rFonts w:ascii="Garamond" w:eastAsia="Garamond" w:hAnsi="Garamond" w:cs="Garamond"/>
        </w:rPr>
        <w:t xml:space="preserve"> or morbidity</w:t>
      </w:r>
      <w:r w:rsidR="002F3B91">
        <w:rPr>
          <w:rFonts w:ascii="Garamond" w:eastAsia="Garamond" w:hAnsi="Garamond" w:cs="Garamond"/>
        </w:rPr>
        <w:t xml:space="preserve"> and ensure appropriate growth and overall wellbeing, </w:t>
      </w:r>
      <w:r w:rsidR="008133F0">
        <w:rPr>
          <w:rFonts w:ascii="Garamond" w:eastAsia="Garamond" w:hAnsi="Garamond" w:cs="Garamond"/>
        </w:rPr>
        <w:t xml:space="preserve">in all contexts and </w:t>
      </w:r>
      <w:r w:rsidR="002F3B91">
        <w:rPr>
          <w:rFonts w:ascii="Garamond" w:eastAsia="Garamond" w:hAnsi="Garamond" w:cs="Garamond"/>
        </w:rPr>
        <w:t>even more during emergencies</w:t>
      </w:r>
      <w:r>
        <w:rPr>
          <w:rFonts w:ascii="Garamond" w:eastAsia="Garamond" w:hAnsi="Garamond" w:cs="Garamond"/>
        </w:rPr>
        <w:t>. Without</w:t>
      </w:r>
      <w:r w:rsidR="002F3B91">
        <w:rPr>
          <w:rFonts w:ascii="Garamond" w:eastAsia="Garamond" w:hAnsi="Garamond" w:cs="Garamond"/>
        </w:rPr>
        <w:t xml:space="preserve"> </w:t>
      </w:r>
      <w:r>
        <w:rPr>
          <w:rFonts w:ascii="Garamond" w:eastAsia="Garamond" w:hAnsi="Garamond" w:cs="Garamond"/>
        </w:rPr>
        <w:t>early initiation of breastfeeding, and ongoing exclusive breastfeeding infants and young children are at a higher risk</w:t>
      </w:r>
      <w:r w:rsidR="005123C8">
        <w:rPr>
          <w:rFonts w:ascii="Garamond" w:eastAsia="Garamond" w:hAnsi="Garamond" w:cs="Garamond"/>
        </w:rPr>
        <w:t xml:space="preserve"> in the short term</w:t>
      </w:r>
      <w:r>
        <w:rPr>
          <w:rFonts w:ascii="Garamond" w:eastAsia="Garamond" w:hAnsi="Garamond" w:cs="Garamond"/>
        </w:rPr>
        <w:t xml:space="preserve"> of acquiring infections and of acquiring non-communicable diseases later in life</w:t>
      </w:r>
      <w:r w:rsidR="00AC60A7">
        <w:rPr>
          <w:rFonts w:ascii="Garamond" w:eastAsia="Garamond" w:hAnsi="Garamond" w:cs="Garamond"/>
        </w:rPr>
        <w:t xml:space="preserve"> </w:t>
      </w:r>
      <w:r w:rsidR="008F754A">
        <w:rPr>
          <w:rFonts w:ascii="Garamond" w:eastAsia="Garamond" w:hAnsi="Garamond" w:cs="Garamond"/>
        </w:rPr>
        <w:fldChar w:fldCharType="begin"/>
      </w:r>
      <w:r w:rsidR="007B0BA6">
        <w:rPr>
          <w:rFonts w:ascii="Garamond" w:eastAsia="Garamond" w:hAnsi="Garamond" w:cs="Garamond"/>
        </w:rPr>
        <w:instrText xml:space="preserve"> ADDIN EN.CITE &lt;EndNote&gt;&lt;Cite&gt;&lt;Author&gt;Horta&lt;/Author&gt;&lt;Year&gt;2007&lt;/Year&gt;&lt;RecNum&gt;1945&lt;/RecNum&gt;&lt;DisplayText&gt;(Horta, Bahl, Martines, &amp;amp; Victora, 2007)&lt;/DisplayText&gt;&lt;record&gt;&lt;rec-number&gt;10&lt;/rec-number&gt;&lt;foreign-keys&gt;&lt;key app="EN" db-id="0d9aff0zife05be2a9txrx0zsw92sr5tvz0a" timestamp="1596974772"&gt;10&lt;/key&gt;&lt;/foreign-keys&gt;&lt;ref-type name="Book"&gt;6&lt;/ref-type&gt;&lt;contributors&gt;&lt;authors&gt;&lt;author&gt;Horta, B. L.&lt;/author&gt;&lt;author&gt;Bahl, R.&lt;/author&gt;&lt;author&gt;Martines, J. C.&lt;/author&gt;&lt;author&gt;Victora, C. G.&lt;/author&gt;&lt;/authors&gt;&lt;/contributors&gt;&lt;titles&gt;&lt;title&gt;Evidence on the long-term effects of breastfeeding: systematic reviews and meta-analysis&lt;/title&gt;&lt;/titles&gt;&lt;dates&gt;&lt;year&gt;2007&lt;/year&gt;&lt;/dates&gt;&lt;pub-location&gt;Geneva&lt;/pub-location&gt;&lt;publisher&gt;World Health Organization&lt;/publisher&gt;&lt;label&gt;Horta2007&lt;/label&gt;&lt;urls&gt;&lt;/urls&gt;&lt;/record&gt;&lt;/Cite&gt;&lt;/EndNote&gt;</w:instrText>
      </w:r>
      <w:r w:rsidR="008F754A">
        <w:rPr>
          <w:rFonts w:ascii="Garamond" w:eastAsia="Garamond" w:hAnsi="Garamond" w:cs="Garamond"/>
        </w:rPr>
        <w:fldChar w:fldCharType="separate"/>
      </w:r>
      <w:r w:rsidR="00B41113">
        <w:rPr>
          <w:rFonts w:ascii="Garamond" w:eastAsia="Garamond" w:hAnsi="Garamond" w:cs="Garamond"/>
          <w:noProof/>
        </w:rPr>
        <w:t>(Horta, Bahl, Martines, &amp; Victora, 2007)</w:t>
      </w:r>
      <w:r w:rsidR="008F754A">
        <w:rPr>
          <w:rFonts w:ascii="Garamond" w:eastAsia="Garamond" w:hAnsi="Garamond" w:cs="Garamond"/>
        </w:rPr>
        <w:fldChar w:fldCharType="end"/>
      </w:r>
      <w:r>
        <w:rPr>
          <w:rFonts w:ascii="Garamond" w:eastAsia="Garamond" w:hAnsi="Garamond" w:cs="Garamond"/>
        </w:rPr>
        <w:t>.</w:t>
      </w:r>
      <w:r w:rsidR="006D5606">
        <w:rPr>
          <w:rFonts w:ascii="Garamond" w:eastAsia="Garamond" w:hAnsi="Garamond" w:cs="Garamond"/>
        </w:rPr>
        <w:t xml:space="preserve"> </w:t>
      </w:r>
      <w:r>
        <w:rPr>
          <w:rFonts w:ascii="Garamond" w:eastAsia="Garamond" w:hAnsi="Garamond" w:cs="Garamond"/>
        </w:rPr>
        <w:t>Breastfe</w:t>
      </w:r>
      <w:r w:rsidR="00877DAA">
        <w:rPr>
          <w:rFonts w:ascii="Garamond" w:eastAsia="Garamond" w:hAnsi="Garamond" w:cs="Garamond"/>
        </w:rPr>
        <w:t>e</w:t>
      </w:r>
      <w:r>
        <w:rPr>
          <w:rFonts w:ascii="Garamond" w:eastAsia="Garamond" w:hAnsi="Garamond" w:cs="Garamond"/>
        </w:rPr>
        <w:t>d</w:t>
      </w:r>
      <w:r w:rsidR="00877DAA">
        <w:rPr>
          <w:rFonts w:ascii="Garamond" w:eastAsia="Garamond" w:hAnsi="Garamond" w:cs="Garamond"/>
        </w:rPr>
        <w:t xml:space="preserve">ing supports normal cognitive development and </w:t>
      </w:r>
      <w:r>
        <w:rPr>
          <w:rFonts w:ascii="Garamond" w:eastAsia="Garamond" w:hAnsi="Garamond" w:cs="Garamond"/>
        </w:rPr>
        <w:t xml:space="preserve">children </w:t>
      </w:r>
      <w:r w:rsidR="00877DAA">
        <w:rPr>
          <w:rFonts w:ascii="Garamond" w:eastAsia="Garamond" w:hAnsi="Garamond" w:cs="Garamond"/>
        </w:rPr>
        <w:t xml:space="preserve">who were not breastfed </w:t>
      </w:r>
      <w:r>
        <w:rPr>
          <w:rFonts w:ascii="Garamond" w:eastAsia="Garamond" w:hAnsi="Garamond" w:cs="Garamond"/>
        </w:rPr>
        <w:t xml:space="preserve">are found to perform </w:t>
      </w:r>
      <w:r w:rsidR="00877DAA">
        <w:rPr>
          <w:rFonts w:ascii="Garamond" w:eastAsia="Garamond" w:hAnsi="Garamond" w:cs="Garamond"/>
        </w:rPr>
        <w:t>poorer</w:t>
      </w:r>
      <w:r>
        <w:rPr>
          <w:rFonts w:ascii="Garamond" w:eastAsia="Garamond" w:hAnsi="Garamond" w:cs="Garamond"/>
        </w:rPr>
        <w:t xml:space="preserve"> on intelligence tests, have </w:t>
      </w:r>
      <w:r w:rsidR="00877DAA">
        <w:rPr>
          <w:rFonts w:ascii="Garamond" w:eastAsia="Garamond" w:hAnsi="Garamond" w:cs="Garamond"/>
        </w:rPr>
        <w:t>lower</w:t>
      </w:r>
      <w:r>
        <w:rPr>
          <w:rFonts w:ascii="Garamond" w:eastAsia="Garamond" w:hAnsi="Garamond" w:cs="Garamond"/>
        </w:rPr>
        <w:t xml:space="preserve"> school attendance and a </w:t>
      </w:r>
      <w:r w:rsidR="00877DAA">
        <w:rPr>
          <w:rFonts w:ascii="Garamond" w:eastAsia="Garamond" w:hAnsi="Garamond" w:cs="Garamond"/>
        </w:rPr>
        <w:t>lower</w:t>
      </w:r>
      <w:r>
        <w:rPr>
          <w:rFonts w:ascii="Garamond" w:eastAsia="Garamond" w:hAnsi="Garamond" w:cs="Garamond"/>
        </w:rPr>
        <w:t xml:space="preserve"> income in adult life</w:t>
      </w:r>
      <w:r w:rsidR="00A023D8">
        <w:rPr>
          <w:rFonts w:ascii="Garamond" w:eastAsia="Garamond" w:hAnsi="Garamond" w:cs="Garamond"/>
        </w:rPr>
        <w:t xml:space="preserve"> </w:t>
      </w:r>
      <w:r w:rsidR="00A023D8">
        <w:rPr>
          <w:rFonts w:ascii="Garamond" w:eastAsia="Garamond" w:hAnsi="Garamond" w:cs="Garamond"/>
        </w:rPr>
        <w:fldChar w:fldCharType="begin">
          <w:fldData xml:space="preserve">PEVuZE5vdGU+PENpdGU+PEF1dGhvcj5WaWN0b3JhPC9BdXRob3I+PFllYXI+MjAxNjwvWWVhcj48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</w:fldData>
        </w:fldChar>
      </w:r>
      <w:r w:rsidR="007B0BA6">
        <w:rPr>
          <w:rFonts w:ascii="Garamond" w:eastAsia="Garamond" w:hAnsi="Garamond" w:cs="Garamond"/>
        </w:rPr>
        <w:instrText xml:space="preserve"> ADDIN EN.CITE </w:instrText>
      </w:r>
      <w:r w:rsidR="007B0BA6">
        <w:rPr>
          <w:rFonts w:ascii="Garamond" w:eastAsia="Garamond" w:hAnsi="Garamond" w:cs="Garamond"/>
        </w:rPr>
        <w:fldChar w:fldCharType="begin">
          <w:fldData xml:space="preserve">PEVuZE5vdGU+PENpdGU+PEF1dGhvcj5WaWN0b3JhPC9BdXRob3I+PFllYXI+MjAxNjwvWWVhcj48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</w:fldData>
        </w:fldChar>
      </w:r>
      <w:r w:rsidR="007B0BA6">
        <w:rPr>
          <w:rFonts w:ascii="Garamond" w:eastAsia="Garamond" w:hAnsi="Garamond" w:cs="Garamond"/>
        </w:rPr>
        <w:instrText xml:space="preserve"> ADDIN EN.CITE.DATA </w:instrText>
      </w:r>
      <w:r w:rsidR="007B0BA6">
        <w:rPr>
          <w:rFonts w:ascii="Garamond" w:eastAsia="Garamond" w:hAnsi="Garamond" w:cs="Garamond"/>
        </w:rPr>
      </w:r>
      <w:r w:rsidR="007B0BA6">
        <w:rPr>
          <w:rFonts w:ascii="Garamond" w:eastAsia="Garamond" w:hAnsi="Garamond" w:cs="Garamond"/>
        </w:rPr>
        <w:fldChar w:fldCharType="end"/>
      </w:r>
      <w:r w:rsidR="00A023D8">
        <w:rPr>
          <w:rFonts w:ascii="Garamond" w:eastAsia="Garamond" w:hAnsi="Garamond" w:cs="Garamond"/>
        </w:rPr>
      </w:r>
      <w:r w:rsidR="00A023D8">
        <w:rPr>
          <w:rFonts w:ascii="Garamond" w:eastAsia="Garamond" w:hAnsi="Garamond" w:cs="Garamond"/>
        </w:rPr>
        <w:fldChar w:fldCharType="separate"/>
      </w:r>
      <w:r w:rsidR="00B41113">
        <w:rPr>
          <w:rFonts w:ascii="Garamond" w:eastAsia="Garamond" w:hAnsi="Garamond" w:cs="Garamond"/>
          <w:noProof/>
        </w:rPr>
        <w:t>(Jones, Steketee, Black, Bhutta, &amp; Morris; Victora et al., 2016)</w:t>
      </w:r>
      <w:r w:rsidR="00A023D8">
        <w:rPr>
          <w:rFonts w:ascii="Garamond" w:eastAsia="Garamond" w:hAnsi="Garamond" w:cs="Garamond"/>
        </w:rPr>
        <w:fldChar w:fldCharType="end"/>
      </w:r>
      <w:r>
        <w:rPr>
          <w:rFonts w:ascii="Garamond" w:eastAsia="Garamond" w:hAnsi="Garamond" w:cs="Garamond"/>
        </w:rPr>
        <w:t>.</w:t>
      </w:r>
      <w:r w:rsidR="006D5606">
        <w:rPr>
          <w:rFonts w:ascii="Garamond" w:eastAsia="Garamond" w:hAnsi="Garamond" w:cs="Garamond"/>
        </w:rPr>
        <w:t xml:space="preserve"> </w:t>
      </w:r>
      <w:r>
        <w:rPr>
          <w:rFonts w:ascii="Garamond" w:eastAsia="Garamond" w:hAnsi="Garamond" w:cs="Garamond"/>
        </w:rPr>
        <w:t xml:space="preserve">Longer duration of breastfeeding also contributes to the health and wellbeing of the mothers, including reducing the risk of ovarian and breast cancers and helping to space pregnancies.  </w:t>
      </w:r>
    </w:p>
    <w:p w14:paraId="0E01FE0A" w14:textId="77777777" w:rsidR="00E64FD7" w:rsidRDefault="00E64FD7" w:rsidP="00D4151A">
      <w:pPr>
        <w:widowControl w:val="0"/>
        <w:tabs>
          <w:tab w:val="left" w:pos="220"/>
          <w:tab w:val="left" w:pos="720"/>
        </w:tabs>
        <w:rPr>
          <w:rFonts w:ascii="Garamond" w:eastAsia="Garamond" w:hAnsi="Garamond" w:cs="Garamond"/>
        </w:rPr>
      </w:pPr>
    </w:p>
    <w:p w14:paraId="56C1A53A" w14:textId="0D121DC9" w:rsidR="00D4151A" w:rsidRPr="00512A0F" w:rsidRDefault="00D4151A" w:rsidP="00D4151A">
      <w:pPr>
        <w:widowControl w:val="0"/>
        <w:tabs>
          <w:tab w:val="left" w:pos="220"/>
          <w:tab w:val="left" w:pos="720"/>
        </w:tabs>
        <w:rPr>
          <w:rFonts w:ascii="Garamond" w:eastAsia="Garamond" w:hAnsi="Garamond" w:cs="Garamond"/>
        </w:rPr>
      </w:pPr>
      <w:r>
        <w:rPr>
          <w:rFonts w:ascii="Garamond" w:eastAsia="Garamond" w:hAnsi="Garamond" w:cs="Garamond"/>
        </w:rPr>
        <w:t>The economic consequences</w:t>
      </w:r>
      <w:r w:rsidR="00877DAA">
        <w:rPr>
          <w:rFonts w:ascii="Garamond" w:eastAsia="Garamond" w:hAnsi="Garamond" w:cs="Garamond"/>
        </w:rPr>
        <w:t xml:space="preserve"> of </w:t>
      </w:r>
      <w:r w:rsidR="00E64FD7">
        <w:rPr>
          <w:rFonts w:ascii="Garamond" w:eastAsia="Garamond" w:hAnsi="Garamond" w:cs="Garamond"/>
        </w:rPr>
        <w:t>insufficient</w:t>
      </w:r>
      <w:r w:rsidR="00877DAA">
        <w:rPr>
          <w:rFonts w:ascii="Garamond" w:eastAsia="Garamond" w:hAnsi="Garamond" w:cs="Garamond"/>
        </w:rPr>
        <w:t xml:space="preserve"> breastfeeding</w:t>
      </w:r>
      <w:r>
        <w:rPr>
          <w:rFonts w:ascii="Garamond" w:eastAsia="Garamond" w:hAnsi="Garamond" w:cs="Garamond"/>
        </w:rPr>
        <w:t xml:space="preserve"> are substantial, with reduced cognitive development, higher health costs and deaths, estimated to amount to $302 billion annually, or 0·49% of world GNI</w:t>
      </w:r>
      <w:r w:rsidR="00A023D8">
        <w:rPr>
          <w:rFonts w:ascii="Garamond" w:eastAsia="Garamond" w:hAnsi="Garamond" w:cs="Garamond"/>
        </w:rPr>
        <w:t xml:space="preserve"> </w:t>
      </w:r>
      <w:r w:rsidR="008F754A">
        <w:rPr>
          <w:rFonts w:ascii="Garamond" w:eastAsia="Garamond" w:hAnsi="Garamond" w:cs="Garamond"/>
        </w:rPr>
        <w:fldChar w:fldCharType="begin">
          <w:fldData xml:space="preserve">PEVuZE5vdGU+PENpdGUgRXhjbHVkZVllYXI9IjEiPjxBdXRob3I+Um9sbGluczwvQXV0aG9yPjxZ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</w:fldData>
        </w:fldChar>
      </w:r>
      <w:r w:rsidR="007B0BA6">
        <w:rPr>
          <w:rFonts w:ascii="Garamond" w:eastAsia="Garamond" w:hAnsi="Garamond" w:cs="Garamond"/>
        </w:rPr>
        <w:instrText xml:space="preserve"> ADDIN EN.CITE </w:instrText>
      </w:r>
      <w:r w:rsidR="007B0BA6">
        <w:rPr>
          <w:rFonts w:ascii="Garamond" w:eastAsia="Garamond" w:hAnsi="Garamond" w:cs="Garamond"/>
        </w:rPr>
        <w:fldChar w:fldCharType="begin">
          <w:fldData xml:space="preserve">PEVuZE5vdGU+PENpdGUgRXhjbHVkZVllYXI9IjEiPjxBdXRob3I+Um9sbGluczwvQXV0aG9yPjxZ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</w:fldData>
        </w:fldChar>
      </w:r>
      <w:r w:rsidR="007B0BA6">
        <w:rPr>
          <w:rFonts w:ascii="Garamond" w:eastAsia="Garamond" w:hAnsi="Garamond" w:cs="Garamond"/>
        </w:rPr>
        <w:instrText xml:space="preserve"> ADDIN EN.CITE.DATA </w:instrText>
      </w:r>
      <w:r w:rsidR="007B0BA6">
        <w:rPr>
          <w:rFonts w:ascii="Garamond" w:eastAsia="Garamond" w:hAnsi="Garamond" w:cs="Garamond"/>
        </w:rPr>
      </w:r>
      <w:r w:rsidR="007B0BA6">
        <w:rPr>
          <w:rFonts w:ascii="Garamond" w:eastAsia="Garamond" w:hAnsi="Garamond" w:cs="Garamond"/>
        </w:rPr>
        <w:fldChar w:fldCharType="end"/>
      </w:r>
      <w:r w:rsidR="008F754A">
        <w:rPr>
          <w:rFonts w:ascii="Garamond" w:eastAsia="Garamond" w:hAnsi="Garamond" w:cs="Garamond"/>
        </w:rPr>
      </w:r>
      <w:r w:rsidR="008F754A">
        <w:rPr>
          <w:rFonts w:ascii="Garamond" w:eastAsia="Garamond" w:hAnsi="Garamond" w:cs="Garamond"/>
        </w:rPr>
        <w:fldChar w:fldCharType="separate"/>
      </w:r>
      <w:r w:rsidR="005014A5">
        <w:rPr>
          <w:rFonts w:ascii="Garamond" w:eastAsia="Garamond" w:hAnsi="Garamond" w:cs="Garamond"/>
          <w:noProof/>
        </w:rPr>
        <w:t>(Rollins et al.)</w:t>
      </w:r>
      <w:r w:rsidR="008F754A">
        <w:rPr>
          <w:rFonts w:ascii="Garamond" w:eastAsia="Garamond" w:hAnsi="Garamond" w:cs="Garamond"/>
        </w:rPr>
        <w:fldChar w:fldCharType="end"/>
      </w:r>
      <w:r>
        <w:rPr>
          <w:rFonts w:ascii="Garamond" w:eastAsia="Garamond" w:hAnsi="Garamond" w:cs="Garamond"/>
        </w:rPr>
        <w:t>.</w:t>
      </w:r>
      <w:r w:rsidR="006D5606" w:rsidRPr="00512A0F">
        <w:rPr>
          <w:rFonts w:ascii="Garamond" w:hAnsi="Garamond" w:cstheme="minorHAnsi"/>
        </w:rPr>
        <w:t xml:space="preserve"> </w:t>
      </w:r>
      <w:r w:rsidR="00512A0F" w:rsidRPr="00512A0F">
        <w:rPr>
          <w:rFonts w:ascii="Garamond" w:hAnsi="Garamond" w:cstheme="minorHAnsi"/>
        </w:rPr>
        <w:t xml:space="preserve">Investing in breastfeeding </w:t>
      </w:r>
      <w:r w:rsidR="00512A0F" w:rsidRPr="00512A0F">
        <w:rPr>
          <w:rFonts w:ascii="Garamond" w:hAnsi="Garamond" w:cstheme="minorHAnsi"/>
          <w:lang w:val="en-GB"/>
        </w:rPr>
        <w:t>programmes</w:t>
      </w:r>
      <w:r w:rsidR="00512A0F" w:rsidRPr="00512A0F">
        <w:rPr>
          <w:rFonts w:ascii="Garamond" w:hAnsi="Garamond" w:cstheme="minorHAnsi"/>
        </w:rPr>
        <w:t xml:space="preserve"> is a sound and fair investment as it protects the right of women and their children to breastfeed and is the safest and most reliable source of food for infants during emergencies.</w:t>
      </w:r>
    </w:p>
    <w:p w14:paraId="5DEC9589" w14:textId="77777777" w:rsidR="00975E77" w:rsidRDefault="00975E77">
      <w:pPr>
        <w:rPr>
          <w:rFonts w:ascii="Garamond" w:eastAsia="Garamond" w:hAnsi="Garamond" w:cs="Garamond"/>
        </w:rPr>
      </w:pPr>
    </w:p>
    <w:p w14:paraId="58317F16" w14:textId="77777777" w:rsidR="008133F0" w:rsidRDefault="008133F0" w:rsidP="008133F0">
      <w:pPr>
        <w:rPr>
          <w:rFonts w:ascii="Garamond" w:eastAsia="Garamond" w:hAnsi="Garamond" w:cs="Garamond"/>
        </w:rPr>
      </w:pPr>
      <w:r>
        <w:rPr>
          <w:rFonts w:ascii="Garamond" w:eastAsia="Garamond" w:hAnsi="Garamond" w:cs="Garamond"/>
        </w:rPr>
        <w:t xml:space="preserve">In disasters, families living in disadvantaged communities are often of lower socio-economic status and particularly hard hit, with more exposure to harm, and less access to resources to help them cope. </w:t>
      </w:r>
    </w:p>
    <w:p w14:paraId="7DE5526B" w14:textId="77777777" w:rsidR="008133F0" w:rsidRDefault="008133F0" w:rsidP="008133F0">
      <w:pPr>
        <w:rPr>
          <w:rFonts w:ascii="Garamond" w:eastAsia="Garamond" w:hAnsi="Garamond" w:cs="Garamond"/>
        </w:rPr>
      </w:pPr>
    </w:p>
    <w:p w14:paraId="6197D47F" w14:textId="0D4E5EC7" w:rsidR="008133F0" w:rsidRDefault="00E64FD7" w:rsidP="008133F0">
      <w:r>
        <w:rPr>
          <w:rFonts w:ascii="Garamond" w:eastAsia="Garamond" w:hAnsi="Garamond" w:cs="Garamond"/>
        </w:rPr>
        <w:t>Experience in t</w:t>
      </w:r>
      <w:r w:rsidR="008133F0">
        <w:rPr>
          <w:rFonts w:ascii="Garamond" w:eastAsia="Garamond" w:hAnsi="Garamond" w:cs="Garamond"/>
        </w:rPr>
        <w:t>he past 12 months has amply demonstrated that there is a critical gap in emergency planning and the need for urgent action by Australian governments on IYCF-</w:t>
      </w:r>
      <w:r w:rsidR="00AE7E91">
        <w:rPr>
          <w:rFonts w:ascii="Garamond" w:eastAsia="Garamond" w:hAnsi="Garamond" w:cs="Garamond"/>
        </w:rPr>
        <w:t>E.</w:t>
      </w:r>
      <w:r w:rsidR="008133F0">
        <w:rPr>
          <w:rFonts w:ascii="Garamond" w:eastAsia="Garamond" w:hAnsi="Garamond" w:cs="Garamond"/>
        </w:rPr>
        <w:t xml:space="preserve"> </w:t>
      </w:r>
      <w:sdt>
        <w:sdtPr>
          <w:tag w:val="goog_rdk_28"/>
          <w:id w:val="1840032366"/>
          <w:showingPlcHdr/>
        </w:sdtPr>
        <w:sdtEndPr/>
        <w:sdtContent>
          <w:r w:rsidR="008133F0">
            <w:t xml:space="preserve">     </w:t>
          </w:r>
        </w:sdtContent>
      </w:sdt>
    </w:p>
    <w:p w14:paraId="2C883635" w14:textId="77777777" w:rsidR="006D5606" w:rsidRDefault="006D5606">
      <w:pPr>
        <w:rPr>
          <w:rFonts w:asciiTheme="majorHAnsi" w:eastAsiaTheme="majorEastAsia" w:hAnsiTheme="majorHAnsi" w:cstheme="majorBidi"/>
          <w:color w:val="365F91" w:themeColor="accent1" w:themeShade="BF"/>
          <w:sz w:val="32"/>
          <w:szCs w:val="32"/>
        </w:rPr>
      </w:pPr>
      <w:r>
        <w:br w:type="page"/>
      </w:r>
    </w:p>
    <w:p w14:paraId="18BFEF45" w14:textId="2027A8EC" w:rsidR="00FB5504" w:rsidRDefault="007564EB" w:rsidP="009A1059">
      <w:pPr>
        <w:pStyle w:val="Heading1"/>
        <w:numPr>
          <w:ilvl w:val="0"/>
          <w:numId w:val="38"/>
        </w:numPr>
      </w:pPr>
      <w:bookmarkStart w:id="6" w:name="_Toc47900908"/>
      <w:r w:rsidRPr="00B638F0">
        <w:lastRenderedPageBreak/>
        <w:t>I</w:t>
      </w:r>
      <w:r w:rsidR="00346FFD">
        <w:t>ntroduction</w:t>
      </w:r>
      <w:bookmarkEnd w:id="6"/>
      <w:r w:rsidR="00346FFD">
        <w:t xml:space="preserve"> </w:t>
      </w:r>
      <w:r w:rsidR="000A1E78">
        <w:t xml:space="preserve"> </w:t>
      </w:r>
    </w:p>
    <w:p w14:paraId="164AE975" w14:textId="77777777" w:rsidR="00B638F0" w:rsidRPr="00B638F0" w:rsidRDefault="00B638F0" w:rsidP="00B638F0"/>
    <w:p w14:paraId="52EAFA9B" w14:textId="5C4BF037" w:rsidR="002539A3" w:rsidRDefault="004948E0" w:rsidP="002539A3">
      <w:pPr>
        <w:widowControl w:val="0"/>
        <w:tabs>
          <w:tab w:val="left" w:pos="220"/>
          <w:tab w:val="left" w:pos="720"/>
        </w:tabs>
        <w:rPr>
          <w:rFonts w:ascii="Garamond" w:eastAsia="Garamond" w:hAnsi="Garamond" w:cs="Garamond"/>
        </w:rPr>
      </w:pPr>
      <w:r>
        <w:rPr>
          <w:rFonts w:ascii="Garamond" w:eastAsia="Garamond" w:hAnsi="Garamond" w:cs="Garamond"/>
        </w:rPr>
        <w:t>Infants and young c</w:t>
      </w:r>
      <w:r w:rsidR="002539A3">
        <w:rPr>
          <w:rFonts w:ascii="Garamond" w:eastAsia="Garamond" w:hAnsi="Garamond" w:cs="Garamond"/>
        </w:rPr>
        <w:t xml:space="preserve">hildren </w:t>
      </w:r>
      <w:r>
        <w:rPr>
          <w:rFonts w:ascii="Garamond" w:eastAsia="Garamond" w:hAnsi="Garamond" w:cs="Garamond"/>
        </w:rPr>
        <w:t xml:space="preserve">who are not optimally breastfed </w:t>
      </w:r>
      <w:r w:rsidR="002539A3">
        <w:rPr>
          <w:rFonts w:ascii="Garamond" w:eastAsia="Garamond" w:hAnsi="Garamond" w:cs="Garamond"/>
        </w:rPr>
        <w:t>are at a higher risk of acquiring infections and of acquiring non-communicable diseases later in life</w:t>
      </w:r>
      <w:r w:rsidR="005E1468">
        <w:rPr>
          <w:rFonts w:ascii="Garamond" w:eastAsia="Garamond" w:hAnsi="Garamond" w:cs="Garamond"/>
        </w:rPr>
        <w:t xml:space="preserve"> </w:t>
      </w:r>
      <w:r w:rsidR="00BD0BC9">
        <w:rPr>
          <w:rFonts w:ascii="Garamond" w:eastAsia="Garamond" w:hAnsi="Garamond" w:cs="Garamond"/>
        </w:rPr>
        <w:fldChar w:fldCharType="begin"/>
      </w:r>
      <w:r w:rsidR="007B0BA6">
        <w:rPr>
          <w:rFonts w:ascii="Garamond" w:eastAsia="Garamond" w:hAnsi="Garamond" w:cs="Garamond"/>
        </w:rPr>
        <w:instrText xml:space="preserve"> ADDIN EN.CITE &lt;EndNote&gt;&lt;Cite&gt;&lt;Author&gt;Horta&lt;/Author&gt;&lt;Year&gt;2007&lt;/Year&gt;&lt;RecNum&gt;1945&lt;/RecNum&gt;&lt;DisplayText&gt;(Horta et al., 2007)&lt;/DisplayText&gt;&lt;record&gt;&lt;rec-number&gt;10&lt;/rec-number&gt;&lt;foreign-keys&gt;&lt;key app="EN" db-id="0d9aff0zife05be2a9txrx0zsw92sr5tvz0a" timestamp="1596974772"&gt;10&lt;/key&gt;&lt;/foreign-keys&gt;&lt;ref-type name="Book"&gt;6&lt;/ref-type&gt;&lt;contributors&gt;&lt;authors&gt;&lt;author&gt;Horta, B. L.&lt;/author&gt;&lt;author&gt;Bahl, R.&lt;/author&gt;&lt;author&gt;Martines, J. C.&lt;/author&gt;&lt;author&gt;Victora, C. G.&lt;/author&gt;&lt;/authors&gt;&lt;/contributors&gt;&lt;titles&gt;&lt;title&gt;Evidence on the long-term effects of breastfeeding: systematic reviews and meta-analysis&lt;/title&gt;&lt;/titles&gt;&lt;dates&gt;&lt;year&gt;2007&lt;/year&gt;&lt;/dates&gt;&lt;pub-location&gt;Geneva&lt;/pub-location&gt;&lt;publisher&gt;World Health Organization&lt;/publisher&gt;&lt;label&gt;Horta2007&lt;/label&gt;&lt;urls&gt;&lt;/urls&gt;&lt;/record&gt;&lt;/Cite&gt;&lt;/EndNote&gt;</w:instrText>
      </w:r>
      <w:r w:rsidR="00BD0BC9">
        <w:rPr>
          <w:rFonts w:ascii="Garamond" w:eastAsia="Garamond" w:hAnsi="Garamond" w:cs="Garamond"/>
        </w:rPr>
        <w:fldChar w:fldCharType="separate"/>
      </w:r>
      <w:r w:rsidR="00B41113">
        <w:rPr>
          <w:rFonts w:ascii="Garamond" w:eastAsia="Garamond" w:hAnsi="Garamond" w:cs="Garamond"/>
          <w:noProof/>
        </w:rPr>
        <w:t>(Horta et al., 2007)</w:t>
      </w:r>
      <w:r w:rsidR="00BD0BC9">
        <w:rPr>
          <w:rFonts w:ascii="Garamond" w:eastAsia="Garamond" w:hAnsi="Garamond" w:cs="Garamond"/>
        </w:rPr>
        <w:fldChar w:fldCharType="end"/>
      </w:r>
      <w:r w:rsidR="002539A3">
        <w:rPr>
          <w:rFonts w:ascii="Garamond" w:eastAsia="Garamond" w:hAnsi="Garamond" w:cs="Garamond"/>
        </w:rPr>
        <w:t>.</w:t>
      </w:r>
      <w:r w:rsidR="006D5606">
        <w:rPr>
          <w:rFonts w:ascii="Garamond" w:eastAsia="Garamond" w:hAnsi="Garamond" w:cs="Garamond"/>
        </w:rPr>
        <w:t xml:space="preserve"> </w:t>
      </w:r>
      <w:r w:rsidR="00877DAA">
        <w:rPr>
          <w:rFonts w:ascii="Garamond" w:eastAsia="Garamond" w:hAnsi="Garamond" w:cs="Garamond"/>
        </w:rPr>
        <w:t>Breastfeeding supports normal cognitive development and children who were not breastfed are found to perform poorer on intelligence tests, have lower school attendance and a lower income in adult life</w:t>
      </w:r>
      <w:r w:rsidR="005E1468">
        <w:rPr>
          <w:rFonts w:ascii="Garamond" w:eastAsia="Garamond" w:hAnsi="Garamond" w:cs="Garamond"/>
        </w:rPr>
        <w:t xml:space="preserve"> </w:t>
      </w:r>
      <w:r w:rsidR="00BD0BC9">
        <w:rPr>
          <w:rFonts w:ascii="Garamond" w:eastAsia="Garamond" w:hAnsi="Garamond" w:cs="Garamond"/>
        </w:rPr>
        <w:fldChar w:fldCharType="begin">
          <w:fldData xml:space="preserve">PEVuZE5vdGU+PENpdGU+PEF1dGhvcj5WaWN0b3JhPC9BdXRob3I+PFllYXI+MjAxNjwvWWVhcj48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</w:fldData>
        </w:fldChar>
      </w:r>
      <w:r w:rsidR="007B0BA6">
        <w:rPr>
          <w:rFonts w:ascii="Garamond" w:eastAsia="Garamond" w:hAnsi="Garamond" w:cs="Garamond"/>
        </w:rPr>
        <w:instrText xml:space="preserve"> ADDIN EN.CITE </w:instrText>
      </w:r>
      <w:r w:rsidR="007B0BA6">
        <w:rPr>
          <w:rFonts w:ascii="Garamond" w:eastAsia="Garamond" w:hAnsi="Garamond" w:cs="Garamond"/>
        </w:rPr>
        <w:fldChar w:fldCharType="begin">
          <w:fldData xml:space="preserve">PEVuZE5vdGU+PENpdGU+PEF1dGhvcj5WaWN0b3JhPC9BdXRob3I+PFllYXI+MjAxNjwvWWVhcj48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</w:fldData>
        </w:fldChar>
      </w:r>
      <w:r w:rsidR="007B0BA6">
        <w:rPr>
          <w:rFonts w:ascii="Garamond" w:eastAsia="Garamond" w:hAnsi="Garamond" w:cs="Garamond"/>
        </w:rPr>
        <w:instrText xml:space="preserve"> ADDIN EN.CITE.DATA </w:instrText>
      </w:r>
      <w:r w:rsidR="007B0BA6">
        <w:rPr>
          <w:rFonts w:ascii="Garamond" w:eastAsia="Garamond" w:hAnsi="Garamond" w:cs="Garamond"/>
        </w:rPr>
      </w:r>
      <w:r w:rsidR="007B0BA6">
        <w:rPr>
          <w:rFonts w:ascii="Garamond" w:eastAsia="Garamond" w:hAnsi="Garamond" w:cs="Garamond"/>
        </w:rPr>
        <w:fldChar w:fldCharType="end"/>
      </w:r>
      <w:r w:rsidR="00BD0BC9">
        <w:rPr>
          <w:rFonts w:ascii="Garamond" w:eastAsia="Garamond" w:hAnsi="Garamond" w:cs="Garamond"/>
        </w:rPr>
      </w:r>
      <w:r w:rsidR="00BD0BC9">
        <w:rPr>
          <w:rFonts w:ascii="Garamond" w:eastAsia="Garamond" w:hAnsi="Garamond" w:cs="Garamond"/>
        </w:rPr>
        <w:fldChar w:fldCharType="separate"/>
      </w:r>
      <w:r w:rsidR="00B41113">
        <w:rPr>
          <w:rFonts w:ascii="Garamond" w:eastAsia="Garamond" w:hAnsi="Garamond" w:cs="Garamond"/>
          <w:noProof/>
        </w:rPr>
        <w:t>(Jones et al.; Victora et al., 2016)</w:t>
      </w:r>
      <w:r w:rsidR="00BD0BC9">
        <w:rPr>
          <w:rFonts w:ascii="Garamond" w:eastAsia="Garamond" w:hAnsi="Garamond" w:cs="Garamond"/>
        </w:rPr>
        <w:fldChar w:fldCharType="end"/>
      </w:r>
      <w:r w:rsidR="00877DAA">
        <w:rPr>
          <w:rFonts w:ascii="Garamond" w:eastAsia="Garamond" w:hAnsi="Garamond" w:cs="Garamond"/>
        </w:rPr>
        <w:t>.</w:t>
      </w:r>
      <w:r w:rsidR="006D5606">
        <w:rPr>
          <w:rFonts w:ascii="Garamond" w:eastAsia="Garamond" w:hAnsi="Garamond" w:cs="Garamond"/>
        </w:rPr>
        <w:t xml:space="preserve"> </w:t>
      </w:r>
      <w:r w:rsidR="002539A3">
        <w:rPr>
          <w:rFonts w:ascii="Garamond" w:eastAsia="Garamond" w:hAnsi="Garamond" w:cs="Garamond"/>
        </w:rPr>
        <w:t>Longer duration of breastfeeding also contributes to the health and wellbeing of the mothers, including reducing the risk of ovarian and breast cancers and helping to space pregnancies.  The economic consequences are likely to be substantial, with reduced cognitive development, higher health costs and deaths, estimated to amount to $302 billion annually, or 0·49% of world GNI</w:t>
      </w:r>
      <w:r w:rsidR="005E1468">
        <w:rPr>
          <w:rFonts w:ascii="Garamond" w:eastAsia="Garamond" w:hAnsi="Garamond" w:cs="Garamond"/>
        </w:rPr>
        <w:t xml:space="preserve"> </w:t>
      </w:r>
      <w:r w:rsidR="00F40713">
        <w:rPr>
          <w:rFonts w:ascii="Garamond" w:eastAsia="Garamond" w:hAnsi="Garamond" w:cs="Garamond"/>
        </w:rPr>
        <w:fldChar w:fldCharType="begin">
          <w:fldData xml:space="preserve">PEVuZE5vdGU+PENpdGU+PEF1dGhvcj5Sb2xsaW5zPC9BdXRob3I+PFllYXI+MjAxNjwvWWVhcj48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</w:fldData>
        </w:fldChar>
      </w:r>
      <w:r w:rsidR="007B0BA6">
        <w:rPr>
          <w:rFonts w:ascii="Garamond" w:eastAsia="Garamond" w:hAnsi="Garamond" w:cs="Garamond"/>
        </w:rPr>
        <w:instrText xml:space="preserve"> ADDIN EN.CITE </w:instrText>
      </w:r>
      <w:r w:rsidR="007B0BA6">
        <w:rPr>
          <w:rFonts w:ascii="Garamond" w:eastAsia="Garamond" w:hAnsi="Garamond" w:cs="Garamond"/>
        </w:rPr>
        <w:fldChar w:fldCharType="begin">
          <w:fldData xml:space="preserve">PEVuZE5vdGU+PENpdGU+PEF1dGhvcj5Sb2xsaW5zPC9BdXRob3I+PFllYXI+MjAxNjwvWWVhcj48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</w:fldData>
        </w:fldChar>
      </w:r>
      <w:r w:rsidR="007B0BA6">
        <w:rPr>
          <w:rFonts w:ascii="Garamond" w:eastAsia="Garamond" w:hAnsi="Garamond" w:cs="Garamond"/>
        </w:rPr>
        <w:instrText xml:space="preserve"> ADDIN EN.CITE.DATA </w:instrText>
      </w:r>
      <w:r w:rsidR="007B0BA6">
        <w:rPr>
          <w:rFonts w:ascii="Garamond" w:eastAsia="Garamond" w:hAnsi="Garamond" w:cs="Garamond"/>
        </w:rPr>
      </w:r>
      <w:r w:rsidR="007B0BA6">
        <w:rPr>
          <w:rFonts w:ascii="Garamond" w:eastAsia="Garamond" w:hAnsi="Garamond" w:cs="Garamond"/>
        </w:rPr>
        <w:fldChar w:fldCharType="end"/>
      </w:r>
      <w:r w:rsidR="00F40713">
        <w:rPr>
          <w:rFonts w:ascii="Garamond" w:eastAsia="Garamond" w:hAnsi="Garamond" w:cs="Garamond"/>
        </w:rPr>
      </w:r>
      <w:r w:rsidR="00F40713">
        <w:rPr>
          <w:rFonts w:ascii="Garamond" w:eastAsia="Garamond" w:hAnsi="Garamond" w:cs="Garamond"/>
        </w:rPr>
        <w:fldChar w:fldCharType="separate"/>
      </w:r>
      <w:r w:rsidR="00B41113">
        <w:rPr>
          <w:rFonts w:ascii="Garamond" w:eastAsia="Garamond" w:hAnsi="Garamond" w:cs="Garamond"/>
          <w:noProof/>
        </w:rPr>
        <w:t>(Rollins et al., 2016)</w:t>
      </w:r>
      <w:r w:rsidR="00F40713">
        <w:rPr>
          <w:rFonts w:ascii="Garamond" w:eastAsia="Garamond" w:hAnsi="Garamond" w:cs="Garamond"/>
        </w:rPr>
        <w:fldChar w:fldCharType="end"/>
      </w:r>
      <w:r w:rsidR="002539A3">
        <w:rPr>
          <w:rFonts w:ascii="Garamond" w:eastAsia="Garamond" w:hAnsi="Garamond" w:cs="Garamond"/>
        </w:rPr>
        <w:t>.</w:t>
      </w:r>
    </w:p>
    <w:p w14:paraId="1B9CE2A1" w14:textId="77777777" w:rsidR="00D117BD" w:rsidRDefault="00D117BD" w:rsidP="002539A3">
      <w:pPr>
        <w:widowControl w:val="0"/>
        <w:tabs>
          <w:tab w:val="left" w:pos="220"/>
          <w:tab w:val="left" w:pos="720"/>
        </w:tabs>
        <w:rPr>
          <w:rFonts w:ascii="Garamond" w:eastAsia="Garamond" w:hAnsi="Garamond" w:cs="Garamond"/>
        </w:rPr>
      </w:pPr>
    </w:p>
    <w:p w14:paraId="021E8249" w14:textId="185BB9E8" w:rsidR="00E238A5" w:rsidRDefault="000061AA" w:rsidP="00531AD7">
      <w:pPr>
        <w:widowControl w:val="0"/>
        <w:tabs>
          <w:tab w:val="left" w:pos="220"/>
          <w:tab w:val="left" w:pos="720"/>
        </w:tabs>
        <w:rPr>
          <w:rFonts w:ascii="Garamond" w:eastAsia="Garamond" w:hAnsi="Garamond" w:cs="Garamond"/>
        </w:rPr>
      </w:pPr>
      <w:r w:rsidRPr="00C85828">
        <w:rPr>
          <w:rFonts w:ascii="Garamond" w:eastAsia="Garamond" w:hAnsi="Garamond" w:cs="Garamond"/>
          <w:noProof/>
          <w:lang w:eastAsia="en-AU"/>
        </w:rPr>
        <mc:AlternateContent>
          <mc:Choice Requires="wpg">
            <w:drawing>
              <wp:anchor distT="45720" distB="45720" distL="182880" distR="182880" simplePos="0" relativeHeight="251682816" behindDoc="0" locked="0" layoutInCell="1" allowOverlap="1" wp14:anchorId="7B9CD461" wp14:editId="5EF060F7">
                <wp:simplePos x="0" y="0"/>
                <wp:positionH relativeFrom="margin">
                  <wp:align>left</wp:align>
                </wp:positionH>
                <mc:AlternateContent>
                  <mc:Choice Requires="wp14">
                    <wp:positionV relativeFrom="margin">
                      <wp14:pctPosVOffset>30000</wp14:pctPosVOffset>
                    </wp:positionV>
                  </mc:Choice>
                  <mc:Fallback>
                    <wp:positionV relativeFrom="page">
                      <wp:posOffset>3573780</wp:posOffset>
                    </wp:positionV>
                  </mc:Fallback>
                </mc:AlternateContent>
                <wp:extent cx="2790190" cy="2584450"/>
                <wp:effectExtent l="0" t="0" r="0" b="6350"/>
                <wp:wrapSquare wrapText="bothSides"/>
                <wp:docPr id="28" name="Group 28"/>
                <wp:cNvGraphicFramePr/>
                <a:graphic xmlns:a="http://schemas.openxmlformats.org/drawingml/2006/main">
                  <a:graphicData uri="http://schemas.microsoft.com/office/word/2010/wordprocessingGroup">
                    <wpg:wgp>
                      <wpg:cNvGrpSpPr/>
                      <wpg:grpSpPr>
                        <a:xfrm>
                          <a:off x="0" y="0"/>
                          <a:ext cx="2790770" cy="2584450"/>
                          <a:chOff x="0" y="0"/>
                          <a:chExt cx="3567448" cy="2007987"/>
                        </a:xfrm>
                      </wpg:grpSpPr>
                      <wps:wsp>
                        <wps:cNvPr id="29" name="Rectangle 29"/>
                        <wps:cNvSpPr/>
                        <wps:spPr>
                          <a:xfrm>
                            <a:off x="0" y="0"/>
                            <a:ext cx="3567448" cy="27060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0B2D545" w14:textId="77777777" w:rsidR="00BE279E" w:rsidRDefault="00BE279E">
                              <w:pPr>
                                <w:jc w:val="center"/>
                                <w:rPr>
                                  <w:rFonts w:asciiTheme="majorHAnsi" w:eastAsiaTheme="majorEastAsia" w:hAnsiTheme="majorHAnsi" w:cstheme="majorBidi"/>
                                  <w:color w:val="FFFFFF" w:themeColor="background1"/>
                                  <w:sz w:val="24"/>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Text Box 30"/>
                        <wps:cNvSpPr txBox="1"/>
                        <wps:spPr>
                          <a:xfrm>
                            <a:off x="0" y="252684"/>
                            <a:ext cx="3417859" cy="175530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D6CDC3E" w14:textId="0022AC93" w:rsidR="00BE279E" w:rsidRPr="00C8623F" w:rsidRDefault="00BE279E">
                              <w:pPr>
                                <w:rPr>
                                  <w:color w:val="4F81BD" w:themeColor="accent1"/>
                                  <w:sz w:val="24"/>
                                  <w:szCs w:val="24"/>
                                </w:rPr>
                              </w:pPr>
                              <w:r w:rsidRPr="004903DD">
                                <w:rPr>
                                  <w:color w:val="4F81BD" w:themeColor="accent1"/>
                                  <w:sz w:val="24"/>
                                  <w:szCs w:val="24"/>
                                </w:rPr>
                                <w:t xml:space="preserve">WHO recommendations reiterate that women for whom COVID 19 is suspected or confirmed can breastfeed their infants, as any minimal risk of transmission is outweighed by the various benefits </w:t>
                              </w:r>
                              <w:r w:rsidRPr="00C8623F">
                                <w:rPr>
                                  <w:color w:val="4F81BD" w:themeColor="accent1"/>
                                  <w:sz w:val="24"/>
                                  <w:szCs w:val="24"/>
                                </w:rPr>
                                <w:t>of</w:t>
                              </w:r>
                              <w:r w:rsidRPr="004903DD">
                                <w:rPr>
                                  <w:color w:val="4F81BD" w:themeColor="accent1"/>
                                  <w:sz w:val="24"/>
                                  <w:szCs w:val="24"/>
                                </w:rPr>
                                <w:t xml:space="preserve"> breastfeeding. </w:t>
                              </w:r>
                            </w:p>
                            <w:p w14:paraId="4D433AC6" w14:textId="340C4E71" w:rsidR="00BE279E" w:rsidRPr="004903DD" w:rsidRDefault="00BE279E">
                              <w:pPr>
                                <w:rPr>
                                  <w:color w:val="4F81BD" w:themeColor="accent1"/>
                                  <w:sz w:val="24"/>
                                  <w:szCs w:val="24"/>
                                </w:rPr>
                              </w:pPr>
                              <w:r w:rsidRPr="00C8623F">
                                <w:rPr>
                                  <w:color w:val="4F81BD" w:themeColor="accent1"/>
                                  <w:sz w:val="24"/>
                                  <w:szCs w:val="24"/>
                                </w:rPr>
                                <w:t xml:space="preserve">Even </w:t>
                              </w:r>
                              <w:r w:rsidRPr="008A58A0">
                                <w:rPr>
                                  <w:color w:val="4F81BD" w:themeColor="accent1"/>
                                  <w:sz w:val="24"/>
                                  <w:szCs w:val="24"/>
                                </w:rPr>
                                <w:t>a mother with confirmed/suspected COVID-19 is not able to breastfeed or to express breastmilk</w:t>
                              </w:r>
                              <w:r w:rsidRPr="00C8623F">
                                <w:rPr>
                                  <w:color w:val="4F81BD" w:themeColor="accent1"/>
                                  <w:sz w:val="24"/>
                                  <w:szCs w:val="24"/>
                                </w:rPr>
                                <w:t xml:space="preserve">, wet nursing </w:t>
                              </w:r>
                              <w:r>
                                <w:rPr>
                                  <w:color w:val="4F81BD" w:themeColor="accent1"/>
                                  <w:sz w:val="24"/>
                                  <w:szCs w:val="24"/>
                                </w:rPr>
                                <w:t>or</w:t>
                              </w:r>
                              <w:r w:rsidRPr="00C8623F">
                                <w:rPr>
                                  <w:color w:val="4F81BD" w:themeColor="accent1"/>
                                  <w:sz w:val="24"/>
                                  <w:szCs w:val="24"/>
                                </w:rPr>
                                <w:t xml:space="preserve"> donor human milk feeding </w:t>
                              </w:r>
                              <w:r>
                                <w:rPr>
                                  <w:color w:val="4F81BD" w:themeColor="accent1"/>
                                  <w:sz w:val="24"/>
                                  <w:szCs w:val="24"/>
                                </w:rPr>
                                <w:t>can be options.</w:t>
                              </w: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group w14:anchorId="7B9CD461" id="Group 28" o:spid="_x0000_s1034" style="position:absolute;margin-left:0;margin-top:0;width:219.7pt;height:203.5pt;z-index:251682816;mso-top-percent:300;mso-wrap-distance-left:14.4pt;mso-wrap-distance-top:3.6pt;mso-wrap-distance-right:14.4pt;mso-wrap-distance-bottom:3.6pt;mso-position-horizontal:left;mso-position-horizontal-relative:margin;mso-position-vertical-relative:margin;mso-top-percent:300;mso-width-relative:margin;mso-height-relative:margin" coordsize="35674,20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">
                <v:rect id="Rectangle 29" o:spid="_x0000_s1035" style="position:absolute;width:35674;height:27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" fillcolor="#4f81bd [3204]" stroked="f" strokeweight="2pt">
                  <v:textbox>
                    <w:txbxContent>
                      <w:p w14:paraId="10B2D545" w14:textId="77777777" w:rsidR="00BE279E" w:rsidRDefault="00BE279E">
                        <w:pPr>
                          <w:jc w:val="center"/>
                          <w:rPr>
                            <w:rFonts w:asciiTheme="majorHAnsi" w:eastAsiaTheme="majorEastAsia" w:hAnsiTheme="majorHAnsi" w:cstheme="majorBidi"/>
                            <w:color w:val="FFFFFF" w:themeColor="background1"/>
                            <w:sz w:val="24"/>
                            <w:szCs w:val="28"/>
                          </w:rPr>
                        </w:pPr>
                      </w:p>
                    </w:txbxContent>
                  </v:textbox>
                </v:rect>
                <v:shape id="Text Box 30" o:spid="_x0000_s1036" type="#_x0000_t202" style="position:absolute;top:2526;width:34178;height:17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" filled="f" stroked="f" strokeweight=".5pt">
                  <v:textbox inset=",7.2pt,,0">
                    <w:txbxContent>
                      <w:p w14:paraId="6D6CDC3E" w14:textId="0022AC93" w:rsidR="00BE279E" w:rsidRPr="00C8623F" w:rsidRDefault="00BE279E">
                        <w:pPr>
                          <w:rPr>
                            <w:color w:val="4F81BD" w:themeColor="accent1"/>
                            <w:sz w:val="24"/>
                            <w:szCs w:val="24"/>
                          </w:rPr>
                        </w:pPr>
                        <w:r w:rsidRPr="004903DD">
                          <w:rPr>
                            <w:color w:val="4F81BD" w:themeColor="accent1"/>
                            <w:sz w:val="24"/>
                            <w:szCs w:val="24"/>
                          </w:rPr>
                          <w:t xml:space="preserve">WHO recommendations reiterate that women for whom COVID 19 is suspected or confirmed can breastfeed their infants, as any minimal risk of transmission is outweighed by the various benefits </w:t>
                        </w:r>
                        <w:r w:rsidRPr="00C8623F">
                          <w:rPr>
                            <w:color w:val="4F81BD" w:themeColor="accent1"/>
                            <w:sz w:val="24"/>
                            <w:szCs w:val="24"/>
                          </w:rPr>
                          <w:t>of</w:t>
                        </w:r>
                        <w:r w:rsidRPr="004903DD">
                          <w:rPr>
                            <w:color w:val="4F81BD" w:themeColor="accent1"/>
                            <w:sz w:val="24"/>
                            <w:szCs w:val="24"/>
                          </w:rPr>
                          <w:t xml:space="preserve"> breastfeeding. </w:t>
                        </w:r>
                      </w:p>
                      <w:p w14:paraId="4D433AC6" w14:textId="340C4E71" w:rsidR="00BE279E" w:rsidRPr="004903DD" w:rsidRDefault="00BE279E">
                        <w:pPr>
                          <w:rPr>
                            <w:color w:val="4F81BD" w:themeColor="accent1"/>
                            <w:sz w:val="24"/>
                            <w:szCs w:val="24"/>
                          </w:rPr>
                        </w:pPr>
                        <w:r w:rsidRPr="00C8623F">
                          <w:rPr>
                            <w:color w:val="4F81BD" w:themeColor="accent1"/>
                            <w:sz w:val="24"/>
                            <w:szCs w:val="24"/>
                          </w:rPr>
                          <w:t xml:space="preserve">Even </w:t>
                        </w:r>
                        <w:r w:rsidRPr="008A58A0">
                          <w:rPr>
                            <w:color w:val="4F81BD" w:themeColor="accent1"/>
                            <w:sz w:val="24"/>
                            <w:szCs w:val="24"/>
                          </w:rPr>
                          <w:t>a mother with confirmed/suspected COVID-19 is not able to breastfeed or to express breastmilk</w:t>
                        </w:r>
                        <w:r w:rsidRPr="00C8623F">
                          <w:rPr>
                            <w:color w:val="4F81BD" w:themeColor="accent1"/>
                            <w:sz w:val="24"/>
                            <w:szCs w:val="24"/>
                          </w:rPr>
                          <w:t xml:space="preserve">, wet nursing </w:t>
                        </w:r>
                        <w:r>
                          <w:rPr>
                            <w:color w:val="4F81BD" w:themeColor="accent1"/>
                            <w:sz w:val="24"/>
                            <w:szCs w:val="24"/>
                          </w:rPr>
                          <w:t>or</w:t>
                        </w:r>
                        <w:r w:rsidRPr="00C8623F">
                          <w:rPr>
                            <w:color w:val="4F81BD" w:themeColor="accent1"/>
                            <w:sz w:val="24"/>
                            <w:szCs w:val="24"/>
                          </w:rPr>
                          <w:t xml:space="preserve"> donor human milk feeding </w:t>
                        </w:r>
                        <w:r>
                          <w:rPr>
                            <w:color w:val="4F81BD" w:themeColor="accent1"/>
                            <w:sz w:val="24"/>
                            <w:szCs w:val="24"/>
                          </w:rPr>
                          <w:t>can be options.</w:t>
                        </w:r>
                      </w:p>
                    </w:txbxContent>
                  </v:textbox>
                </v:shape>
                <w10:wrap type="square" anchorx="margin" anchory="margin"/>
              </v:group>
            </w:pict>
          </mc:Fallback>
        </mc:AlternateContent>
      </w:r>
      <w:r w:rsidR="00531AD7">
        <w:rPr>
          <w:rFonts w:ascii="Garamond" w:eastAsia="Garamond" w:hAnsi="Garamond" w:cs="Garamond"/>
        </w:rPr>
        <w:t xml:space="preserve">Breastfeeding is the </w:t>
      </w:r>
      <w:r w:rsidR="0043783A">
        <w:rPr>
          <w:rFonts w:ascii="Garamond" w:eastAsia="Garamond" w:hAnsi="Garamond" w:cs="Garamond"/>
        </w:rPr>
        <w:t>recommended</w:t>
      </w:r>
      <w:r w:rsidR="00531AD7">
        <w:rPr>
          <w:rFonts w:ascii="Garamond" w:eastAsia="Garamond" w:hAnsi="Garamond" w:cs="Garamond"/>
        </w:rPr>
        <w:t xml:space="preserve"> way to feed</w:t>
      </w:r>
      <w:r w:rsidR="003A7836">
        <w:rPr>
          <w:rFonts w:ascii="Garamond" w:eastAsia="Garamond" w:hAnsi="Garamond" w:cs="Garamond"/>
        </w:rPr>
        <w:t xml:space="preserve"> human</w:t>
      </w:r>
      <w:r w:rsidR="00531AD7">
        <w:rPr>
          <w:rFonts w:ascii="Garamond" w:eastAsia="Garamond" w:hAnsi="Garamond" w:cs="Garamond"/>
        </w:rPr>
        <w:t xml:space="preserve"> infants</w:t>
      </w:r>
      <w:r w:rsidR="004948E0">
        <w:rPr>
          <w:rFonts w:ascii="Garamond" w:eastAsia="Garamond" w:hAnsi="Garamond" w:cs="Garamond"/>
        </w:rPr>
        <w:t xml:space="preserve">, and underpins </w:t>
      </w:r>
      <w:r w:rsidR="003A7836">
        <w:rPr>
          <w:rFonts w:ascii="Garamond" w:eastAsia="Garamond" w:hAnsi="Garamond" w:cs="Garamond"/>
        </w:rPr>
        <w:t xml:space="preserve">appropriate </w:t>
      </w:r>
      <w:r w:rsidR="004948E0">
        <w:rPr>
          <w:rFonts w:ascii="Garamond" w:eastAsia="Garamond" w:hAnsi="Garamond" w:cs="Garamond"/>
        </w:rPr>
        <w:t>development</w:t>
      </w:r>
      <w:r w:rsidR="003A7836">
        <w:rPr>
          <w:rFonts w:ascii="Garamond" w:eastAsia="Garamond" w:hAnsi="Garamond" w:cs="Garamond"/>
        </w:rPr>
        <w:t xml:space="preserve"> including of</w:t>
      </w:r>
      <w:r w:rsidR="004948E0">
        <w:rPr>
          <w:rFonts w:ascii="Garamond" w:eastAsia="Garamond" w:hAnsi="Garamond" w:cs="Garamond"/>
        </w:rPr>
        <w:t xml:space="preserve"> immune responses</w:t>
      </w:r>
      <w:r w:rsidR="00892915">
        <w:rPr>
          <w:rFonts w:ascii="Garamond" w:eastAsia="Garamond" w:hAnsi="Garamond" w:cs="Garamond"/>
        </w:rPr>
        <w:t xml:space="preserve"> </w:t>
      </w:r>
      <w:r w:rsidR="00F1063B">
        <w:rPr>
          <w:rFonts w:ascii="Garamond" w:eastAsia="Garamond" w:hAnsi="Garamond" w:cs="Garamond"/>
        </w:rPr>
        <w:fldChar w:fldCharType="begin"/>
      </w:r>
      <w:r w:rsidR="007B0BA6">
        <w:rPr>
          <w:rFonts w:ascii="Garamond" w:eastAsia="Garamond" w:hAnsi="Garamond" w:cs="Garamond"/>
        </w:rPr>
        <w:instrText xml:space="preserve"> ADDIN EN.CITE &lt;EndNote&gt;&lt;Cite&gt;&lt;Author&gt;Hanson&lt;/Author&gt;&lt;Year&gt;2004&lt;/Year&gt;&lt;RecNum&gt;1362&lt;/RecNum&gt;&lt;DisplayText&gt;(Hanson, 2004)&lt;/DisplayText&gt;&lt;record&gt;&lt;rec-number&gt;14&lt;/rec-number&gt;&lt;foreign-keys&gt;&lt;key app="EN" db-id="0d9aff0zife05be2a9txrx0zsw92sr5tvz0a" timestamp="1596974772"&gt;14&lt;/key&gt;&lt;/foreign-keys&gt;&lt;ref-type name="Book"&gt;6&lt;/ref-type&gt;&lt;contributors&gt;&lt;authors&gt;&lt;author&gt;Hanson, Lars A&lt;/author&gt;&lt;/authors&gt;&lt;/contributors&gt;&lt;titles&gt;&lt;title&gt;Immunobiology of human milk: how breastfeeding protects babies&lt;/title&gt;&lt;/titles&gt;&lt;dates&gt;&lt;year&gt;2004&lt;/year&gt;&lt;/dates&gt;&lt;publisher&gt;Pharmasoft Pub.&lt;/publisher&gt;&lt;urls&gt;&lt;/urls&gt;&lt;/record&gt;&lt;/Cite&gt;&lt;/EndNote&gt;</w:instrText>
      </w:r>
      <w:r w:rsidR="00F1063B">
        <w:rPr>
          <w:rFonts w:ascii="Garamond" w:eastAsia="Garamond" w:hAnsi="Garamond" w:cs="Garamond"/>
        </w:rPr>
        <w:fldChar w:fldCharType="separate"/>
      </w:r>
      <w:r w:rsidR="00B41113">
        <w:rPr>
          <w:rFonts w:ascii="Garamond" w:eastAsia="Garamond" w:hAnsi="Garamond" w:cs="Garamond"/>
          <w:noProof/>
        </w:rPr>
        <w:t>(Hanson, 2004)</w:t>
      </w:r>
      <w:r w:rsidR="00F1063B">
        <w:rPr>
          <w:rFonts w:ascii="Garamond" w:eastAsia="Garamond" w:hAnsi="Garamond" w:cs="Garamond"/>
        </w:rPr>
        <w:fldChar w:fldCharType="end"/>
      </w:r>
      <w:r w:rsidR="00531AD7">
        <w:rPr>
          <w:rFonts w:ascii="Garamond" w:eastAsia="Garamond" w:hAnsi="Garamond" w:cs="Garamond"/>
        </w:rPr>
        <w:t xml:space="preserve">. </w:t>
      </w:r>
      <w:r w:rsidR="00D26DA5" w:rsidRPr="00A74091">
        <w:rPr>
          <w:rFonts w:ascii="Garamond" w:hAnsi="Garamond"/>
          <w:color w:val="333333"/>
          <w:shd w:val="clear" w:color="auto" w:fill="FFFFFF"/>
        </w:rPr>
        <w:t xml:space="preserve">Breastfeeding is well known to provide immune protection and prevent various diseases in the perinatal period, studies have shown that exclusively breastfeeding infants develop a stronger immune system </w:t>
      </w:r>
      <w:r w:rsidR="00F1063B">
        <w:rPr>
          <w:rFonts w:ascii="Garamond" w:hAnsi="Garamond"/>
          <w:color w:val="333333"/>
          <w:shd w:val="clear" w:color="auto" w:fill="FFFFFF"/>
        </w:rPr>
        <w:fldChar w:fldCharType="begin"/>
      </w:r>
      <w:r w:rsidR="007B0BA6">
        <w:rPr>
          <w:rFonts w:ascii="Garamond" w:hAnsi="Garamond"/>
          <w:color w:val="333333"/>
          <w:shd w:val="clear" w:color="auto" w:fill="FFFFFF"/>
        </w:rPr>
        <w:instrText xml:space="preserve"> ADDIN EN.CITE &lt;EndNote&gt;&lt;Cite&gt;&lt;Author&gt;Jackson&lt;/Author&gt;&lt;Year&gt;2006&lt;/Year&gt;&lt;RecNum&gt;1363&lt;/RecNum&gt;&lt;DisplayText&gt;(Jackson &amp;amp; Nazar, 2006)&lt;/DisplayText&gt;&lt;record&gt;&lt;rec-number&gt;15&lt;/rec-number&gt;&lt;foreign-keys&gt;&lt;key app="EN" db-id="0d9aff0zife05be2a9txrx0zsw92sr5tvz0a" timestamp="1596974772"&gt;15&lt;/key&gt;&lt;/foreign-keys&gt;&lt;ref-type name="Journal Article"&gt;17&lt;/ref-type&gt;&lt;contributors&gt;&lt;authors&gt;&lt;author&gt;Jackson, Kelly M&lt;/author&gt;&lt;author&gt;Nazar, Andrea M&lt;/author&gt;&lt;/authors&gt;&lt;/contributors&gt;&lt;titles&gt;&lt;title&gt;Breastfeeding, the immune response, and long-term health&lt;/title&gt;&lt;secondary-title&gt;The Journal of the American Osteopathic Association&lt;/secondary-title&gt;&lt;/titles&gt;&lt;periodical&gt;&lt;full-title&gt;The Journal of the American Osteopathic Association&lt;/full-title&gt;&lt;/periodical&gt;&lt;pages&gt;203-207&lt;/pages&gt;&lt;volume&gt;106&lt;/volume&gt;&lt;number&gt;4&lt;/number&gt;&lt;dates&gt;&lt;year&gt;2006&lt;/year&gt;&lt;/dates&gt;&lt;isbn&gt;0098-6151&lt;/isbn&gt;&lt;urls&gt;&lt;/urls&gt;&lt;/record&gt;&lt;/Cite&gt;&lt;/EndNote&gt;</w:instrText>
      </w:r>
      <w:r w:rsidR="00F1063B">
        <w:rPr>
          <w:rFonts w:ascii="Garamond" w:hAnsi="Garamond"/>
          <w:color w:val="333333"/>
          <w:shd w:val="clear" w:color="auto" w:fill="FFFFFF"/>
        </w:rPr>
        <w:fldChar w:fldCharType="separate"/>
      </w:r>
      <w:r w:rsidR="00B41113">
        <w:rPr>
          <w:rFonts w:ascii="Garamond" w:hAnsi="Garamond"/>
          <w:noProof/>
          <w:color w:val="333333"/>
          <w:shd w:val="clear" w:color="auto" w:fill="FFFFFF"/>
        </w:rPr>
        <w:t>(Jackson &amp; Nazar, 2006)</w:t>
      </w:r>
      <w:r w:rsidR="00F1063B">
        <w:rPr>
          <w:rFonts w:ascii="Garamond" w:hAnsi="Garamond"/>
          <w:color w:val="333333"/>
          <w:shd w:val="clear" w:color="auto" w:fill="FFFFFF"/>
        </w:rPr>
        <w:fldChar w:fldCharType="end"/>
      </w:r>
      <w:r w:rsidR="00A74091" w:rsidRPr="00A74091">
        <w:rPr>
          <w:rFonts w:ascii="Garamond" w:hAnsi="Garamond"/>
          <w:b/>
          <w:bCs/>
          <w:color w:val="333333"/>
          <w:shd w:val="clear" w:color="auto" w:fill="FFFFFF"/>
        </w:rPr>
        <w:t>.</w:t>
      </w:r>
      <w:r w:rsidR="00A74091">
        <w:rPr>
          <w:rFonts w:ascii="Helvetica Neue" w:hAnsi="Helvetica Neue"/>
          <w:color w:val="333333"/>
          <w:shd w:val="clear" w:color="auto" w:fill="FFFFFF"/>
        </w:rPr>
        <w:t xml:space="preserve"> </w:t>
      </w:r>
      <w:r w:rsidR="00531AD7">
        <w:rPr>
          <w:rFonts w:ascii="Garamond" w:eastAsia="Garamond" w:hAnsi="Garamond" w:cs="Garamond"/>
        </w:rPr>
        <w:t>D</w:t>
      </w:r>
      <w:r w:rsidR="00531AD7" w:rsidRPr="0022185A">
        <w:rPr>
          <w:rFonts w:ascii="Garamond" w:eastAsia="Garamond" w:hAnsi="Garamond" w:cs="Garamond"/>
        </w:rPr>
        <w:t>uring an emergency</w:t>
      </w:r>
      <w:r w:rsidR="00531AD7">
        <w:rPr>
          <w:rFonts w:ascii="Garamond" w:eastAsia="Garamond" w:hAnsi="Garamond" w:cs="Garamond"/>
        </w:rPr>
        <w:t>, b</w:t>
      </w:r>
      <w:r w:rsidR="00531AD7" w:rsidRPr="0022185A">
        <w:rPr>
          <w:rFonts w:ascii="Garamond" w:eastAsia="Garamond" w:hAnsi="Garamond" w:cs="Garamond"/>
        </w:rPr>
        <w:t xml:space="preserve">reastfeeding </w:t>
      </w:r>
      <w:r w:rsidR="003724C0" w:rsidRPr="0022185A">
        <w:rPr>
          <w:rFonts w:ascii="Garamond" w:eastAsia="Garamond" w:hAnsi="Garamond" w:cs="Garamond"/>
        </w:rPr>
        <w:t>is</w:t>
      </w:r>
      <w:r w:rsidR="003724C0">
        <w:rPr>
          <w:rFonts w:ascii="Garamond" w:eastAsia="Garamond" w:hAnsi="Garamond" w:cs="Garamond"/>
        </w:rPr>
        <w:t xml:space="preserve"> the</w:t>
      </w:r>
      <w:r w:rsidR="00531AD7">
        <w:rPr>
          <w:rFonts w:ascii="Garamond" w:eastAsia="Garamond" w:hAnsi="Garamond" w:cs="Garamond"/>
        </w:rPr>
        <w:t xml:space="preserve"> </w:t>
      </w:r>
      <w:r w:rsidR="00531AD7" w:rsidRPr="0022185A">
        <w:rPr>
          <w:rFonts w:ascii="Garamond" w:eastAsia="Garamond" w:hAnsi="Garamond" w:cs="Garamond"/>
        </w:rPr>
        <w:t xml:space="preserve">recommended and safe way </w:t>
      </w:r>
      <w:r w:rsidR="00531AD7">
        <w:rPr>
          <w:rFonts w:ascii="Garamond" w:eastAsia="Garamond" w:hAnsi="Garamond" w:cs="Garamond"/>
        </w:rPr>
        <w:t>to feed</w:t>
      </w:r>
      <w:r w:rsidR="00531AD7" w:rsidRPr="0022185A">
        <w:rPr>
          <w:rFonts w:ascii="Garamond" w:eastAsia="Garamond" w:hAnsi="Garamond" w:cs="Garamond"/>
        </w:rPr>
        <w:t xml:space="preserve"> infant</w:t>
      </w:r>
      <w:r w:rsidR="00531AD7">
        <w:rPr>
          <w:rFonts w:ascii="Garamond" w:eastAsia="Garamond" w:hAnsi="Garamond" w:cs="Garamond"/>
        </w:rPr>
        <w:t xml:space="preserve">s and </w:t>
      </w:r>
      <w:r w:rsidR="00531AD7" w:rsidRPr="0022185A">
        <w:rPr>
          <w:rFonts w:ascii="Garamond" w:eastAsia="Garamond" w:hAnsi="Garamond" w:cs="Garamond"/>
        </w:rPr>
        <w:t>underpins resilience</w:t>
      </w:r>
      <w:r w:rsidR="00531AD7">
        <w:rPr>
          <w:rFonts w:ascii="Garamond" w:eastAsia="Garamond" w:hAnsi="Garamond" w:cs="Garamond"/>
        </w:rPr>
        <w:t xml:space="preserve"> in disaster-affected populations</w:t>
      </w:r>
      <w:r w:rsidR="00531AD7" w:rsidRPr="0022185A">
        <w:rPr>
          <w:rFonts w:ascii="Garamond" w:eastAsia="Garamond" w:hAnsi="Garamond" w:cs="Garamond"/>
        </w:rPr>
        <w:t xml:space="preserve">. </w:t>
      </w:r>
      <w:r w:rsidR="00146072">
        <w:rPr>
          <w:rFonts w:ascii="Garamond" w:eastAsia="Garamond" w:hAnsi="Garamond" w:cs="Garamond"/>
        </w:rPr>
        <w:t xml:space="preserve"> </w:t>
      </w:r>
    </w:p>
    <w:p w14:paraId="75020E42" w14:textId="77777777" w:rsidR="00E238A5" w:rsidRDefault="00E238A5" w:rsidP="00531AD7">
      <w:pPr>
        <w:widowControl w:val="0"/>
        <w:tabs>
          <w:tab w:val="left" w:pos="220"/>
          <w:tab w:val="left" w:pos="720"/>
        </w:tabs>
        <w:rPr>
          <w:rFonts w:ascii="Garamond" w:eastAsia="Garamond" w:hAnsi="Garamond" w:cs="Garamond"/>
        </w:rPr>
      </w:pPr>
    </w:p>
    <w:p w14:paraId="28866E5F" w14:textId="1BBB32A3" w:rsidR="003C4C78" w:rsidRDefault="00146072" w:rsidP="00531AD7">
      <w:pPr>
        <w:widowControl w:val="0"/>
        <w:tabs>
          <w:tab w:val="left" w:pos="220"/>
          <w:tab w:val="left" w:pos="720"/>
        </w:tabs>
        <w:rPr>
          <w:rFonts w:ascii="Garamond" w:eastAsia="Garamond" w:hAnsi="Garamond" w:cs="Garamond"/>
        </w:rPr>
      </w:pPr>
      <w:r>
        <w:rPr>
          <w:rFonts w:ascii="Garamond" w:eastAsia="Garamond" w:hAnsi="Garamond" w:cs="Garamond"/>
        </w:rPr>
        <w:t xml:space="preserve">Breastfeeding remains the recommended way of feeding infants also in the context of HIV and other infectious diseases like Hepatitis B, </w:t>
      </w:r>
      <w:r w:rsidR="00E855C5">
        <w:rPr>
          <w:rFonts w:ascii="Garamond" w:eastAsia="Garamond" w:hAnsi="Garamond" w:cs="Garamond"/>
        </w:rPr>
        <w:t>Tuberculosis</w:t>
      </w:r>
      <w:r>
        <w:rPr>
          <w:rFonts w:ascii="Garamond" w:eastAsia="Garamond" w:hAnsi="Garamond" w:cs="Garamond"/>
        </w:rPr>
        <w:t xml:space="preserve"> and influenza. </w:t>
      </w:r>
      <w:r w:rsidR="00E42D44">
        <w:rPr>
          <w:rFonts w:ascii="Garamond" w:eastAsia="Garamond" w:hAnsi="Garamond" w:cs="Garamond"/>
        </w:rPr>
        <w:t>R</w:t>
      </w:r>
      <w:r>
        <w:rPr>
          <w:rFonts w:ascii="Garamond" w:eastAsia="Garamond" w:hAnsi="Garamond" w:cs="Garamond"/>
        </w:rPr>
        <w:t xml:space="preserve">ecommendations </w:t>
      </w:r>
      <w:r w:rsidR="00E238A5">
        <w:rPr>
          <w:rFonts w:ascii="Garamond" w:eastAsia="Garamond" w:hAnsi="Garamond" w:cs="Garamond"/>
        </w:rPr>
        <w:t>are</w:t>
      </w:r>
      <w:r>
        <w:rPr>
          <w:rFonts w:ascii="Garamond" w:eastAsia="Garamond" w:hAnsi="Garamond" w:cs="Garamond"/>
        </w:rPr>
        <w:t xml:space="preserve"> that HIV positive or suspected women should be encouraged and supported to breastfeed their infants, to prevent all the risks of not breastfeeding</w:t>
      </w:r>
      <w:r w:rsidR="00C11A7A">
        <w:rPr>
          <w:rFonts w:ascii="Garamond" w:eastAsia="Garamond" w:hAnsi="Garamond" w:cs="Garamond"/>
        </w:rPr>
        <w:t xml:space="preserve"> </w:t>
      </w:r>
      <w:r w:rsidR="00C11A7A">
        <w:rPr>
          <w:rFonts w:ascii="Garamond" w:eastAsia="Garamond" w:hAnsi="Garamond" w:cs="Garamond"/>
        </w:rPr>
        <w:fldChar w:fldCharType="begin"/>
      </w:r>
      <w:r w:rsidR="007B0BA6">
        <w:rPr>
          <w:rFonts w:ascii="Garamond" w:eastAsia="Garamond" w:hAnsi="Garamond" w:cs="Garamond"/>
        </w:rPr>
        <w:instrText xml:space="preserve"> ADDIN EN.CITE &lt;EndNote&gt;&lt;Cite&gt;&lt;Author&gt;World Health Organization (WHO)&lt;/Author&gt;&lt;Year&gt;2016&lt;/Year&gt;&lt;RecNum&gt;1863&lt;/RecNum&gt;&lt;DisplayText&gt;(World Health Organization (WHO), 2016)&lt;/DisplayText&gt;&lt;record&gt;&lt;rec-number&gt;16&lt;/rec-number&gt;&lt;foreign-keys&gt;&lt;key app="EN" db-id="0d9aff0zife05be2a9txrx0zsw92sr5tvz0a" timestamp="1596974772"&gt;16&lt;/key&gt;&lt;/foreign-keys&gt;&lt;ref-type name="Report"&gt;27&lt;/ref-type&gt;&lt;contributors&gt;&lt;authors&gt;&lt;author&gt;World Health Organization (WHO),&lt;/author&gt;&lt;/authors&gt;&lt;/contributors&gt;&lt;titles&gt;&lt;title&gt;Consolidated guidelines on the use of antiretroviral drugs for treating and preventing HIV Infection: What&amp;apos;s new. &lt;/title&gt;&lt;/titles&gt;&lt;dates&gt;&lt;year&gt;2016&lt;/year&gt;&lt;/dates&gt;&lt;pub-location&gt;Geneva, Switzerland.&lt;/pub-location&gt;&lt;urls&gt;&lt;related-urls&gt;&lt;url&gt; http://www.who.int/hiv/pub/guidelines/arv2013/en/&lt;/url&gt;&lt;/related-urls&gt;&lt;/urls&gt;&lt;/record&gt;&lt;/Cite&gt;&lt;/EndNote&gt;</w:instrText>
      </w:r>
      <w:r w:rsidR="00C11A7A">
        <w:rPr>
          <w:rFonts w:ascii="Garamond" w:eastAsia="Garamond" w:hAnsi="Garamond" w:cs="Garamond"/>
        </w:rPr>
        <w:fldChar w:fldCharType="separate"/>
      </w:r>
      <w:r w:rsidR="00B41113">
        <w:rPr>
          <w:rFonts w:ascii="Garamond" w:eastAsia="Garamond" w:hAnsi="Garamond" w:cs="Garamond"/>
          <w:noProof/>
        </w:rPr>
        <w:t>(World Health Organization (WHO), 2016)</w:t>
      </w:r>
      <w:r w:rsidR="00C11A7A">
        <w:rPr>
          <w:rFonts w:ascii="Garamond" w:eastAsia="Garamond" w:hAnsi="Garamond" w:cs="Garamond"/>
        </w:rPr>
        <w:fldChar w:fldCharType="end"/>
      </w:r>
      <w:r>
        <w:rPr>
          <w:rFonts w:ascii="Garamond" w:eastAsia="Garamond" w:hAnsi="Garamond" w:cs="Garamond"/>
        </w:rPr>
        <w:t xml:space="preserve">. </w:t>
      </w:r>
    </w:p>
    <w:p w14:paraId="3DAE1BFA" w14:textId="77777777" w:rsidR="003C4C78" w:rsidRDefault="003C4C78" w:rsidP="00531AD7">
      <w:pPr>
        <w:widowControl w:val="0"/>
        <w:tabs>
          <w:tab w:val="left" w:pos="220"/>
          <w:tab w:val="left" w:pos="720"/>
        </w:tabs>
        <w:rPr>
          <w:rFonts w:ascii="Garamond" w:eastAsia="Garamond" w:hAnsi="Garamond" w:cs="Garamond"/>
        </w:rPr>
      </w:pPr>
    </w:p>
    <w:p w14:paraId="03DF3F02" w14:textId="023959C4" w:rsidR="00146072" w:rsidRDefault="00146072" w:rsidP="00531AD7">
      <w:pPr>
        <w:widowControl w:val="0"/>
        <w:tabs>
          <w:tab w:val="left" w:pos="220"/>
          <w:tab w:val="left" w:pos="720"/>
        </w:tabs>
        <w:rPr>
          <w:rFonts w:ascii="Garamond" w:eastAsia="Garamond" w:hAnsi="Garamond" w:cs="Garamond"/>
        </w:rPr>
      </w:pPr>
      <w:r>
        <w:rPr>
          <w:rFonts w:ascii="Garamond" w:eastAsia="Garamond" w:hAnsi="Garamond" w:cs="Garamond"/>
        </w:rPr>
        <w:t>The COVID 19 pandemic, a</w:t>
      </w:r>
      <w:r w:rsidR="00F33CEF">
        <w:rPr>
          <w:rFonts w:ascii="Garamond" w:eastAsia="Garamond" w:hAnsi="Garamond" w:cs="Garamond"/>
        </w:rPr>
        <w:t xml:space="preserve"> </w:t>
      </w:r>
      <w:r w:rsidR="008A0680">
        <w:rPr>
          <w:rFonts w:ascii="Garamond" w:eastAsia="Garamond" w:hAnsi="Garamond" w:cs="Garamond"/>
        </w:rPr>
        <w:t xml:space="preserve">global </w:t>
      </w:r>
      <w:r>
        <w:rPr>
          <w:rFonts w:ascii="Garamond" w:eastAsia="Garamond" w:hAnsi="Garamond" w:cs="Garamond"/>
        </w:rPr>
        <w:t xml:space="preserve">health emergency of unprecedented nature, affecting more than 200 countries in the world, highlighted once again that breastfeeding protection, promotion and support is of paramount importance in all contexts. </w:t>
      </w:r>
      <w:r w:rsidR="00CE58CC">
        <w:rPr>
          <w:rFonts w:ascii="Garamond" w:eastAsia="Garamond" w:hAnsi="Garamond" w:cs="Garamond"/>
        </w:rPr>
        <w:t xml:space="preserve"> </w:t>
      </w:r>
      <w:r w:rsidR="003C4C78">
        <w:rPr>
          <w:rFonts w:ascii="Garamond" w:eastAsia="Garamond" w:hAnsi="Garamond" w:cs="Garamond"/>
        </w:rPr>
        <w:t xml:space="preserve">WHO recommendations reiterate that women for whom COVID 19 is suspected or confirmed can breastfeed their infants, as any minimal risk of transmission is outweighed by the various benefits brought by breastfeeding and human milk feeding </w:t>
      </w:r>
      <w:r w:rsidR="000F5565">
        <w:rPr>
          <w:rFonts w:ascii="Garamond" w:eastAsia="Garamond" w:hAnsi="Garamond" w:cs="Garamond"/>
        </w:rPr>
        <w:fldChar w:fldCharType="begin"/>
      </w:r>
      <w:r w:rsidR="007B0BA6">
        <w:rPr>
          <w:rFonts w:ascii="Garamond" w:eastAsia="Garamond" w:hAnsi="Garamond" w:cs="Garamond"/>
        </w:rPr>
        <w:instrText xml:space="preserve"> ADDIN EN.CITE &lt;EndNote&gt;&lt;Cite&gt;&lt;Author&gt;World Health Organization (WHO)&lt;/Author&gt;&lt;Year&gt;2020&lt;/Year&gt;&lt;RecNum&gt;349&lt;/RecNum&gt;&lt;DisplayText&gt;(World Health Organization (WHO), 2020a, 2020b)&lt;/DisplayText&gt;&lt;record&gt;&lt;rec-number&gt;17&lt;/rec-number&gt;&lt;foreign-keys&gt;&lt;key app="EN" db-id="0d9aff0zife05be2a9txrx0zsw92sr5tvz0a" timestamp="1596974772"&gt;17&lt;/key&gt;&lt;/foreign-keys&gt;&lt;ref-type name="Report"&gt;27&lt;/ref-type&gt;&lt;contributors&gt;&lt;authors&gt;&lt;author&gt;World Health Organization (WHO),&lt;/author&gt;&lt;/authors&gt;&lt;/contributors&gt;&lt;titles&gt;&lt;title&gt;Clinical management of COVID-19 interim guidance 27 May &lt;/title&gt;&lt;/titles&gt;&lt;dates&gt;&lt;year&gt;2020&lt;/year&gt;&lt;pub-dates&gt;&lt;date&gt;27 May 2020&lt;/date&gt;&lt;/pub-dates&gt;&lt;/dates&gt;&lt;pub-location&gt;Geneva&lt;/pub-location&gt;&lt;publisher&gt;World Health Organization (WHO),&lt;/publisher&gt;&lt;urls&gt;&lt;related-urls&gt;&lt;url&gt;https://apps.who.int/iris/handle/10665/332196&lt;/url&gt;&lt;/related-urls&gt;&lt;/urls&gt;&lt;access-date&gt;3 June 2020&lt;/access-date&gt;&lt;/record&gt;&lt;/Cite&gt;&lt;Cite&gt;&lt;Author&gt;World Health Organization (WHO)&lt;/Author&gt;&lt;Year&gt;2020&lt;/Year&gt;&lt;RecNum&gt;331&lt;/RecNum&gt;&lt;record&gt;&lt;rec-number&gt;18&lt;/rec-number&gt;&lt;foreign-keys&gt;&lt;key app="EN" db-id="0d9aff0zife05be2a9txrx0zsw92sr5tvz0a" timestamp="1596974772"&gt;18&lt;/key&gt;&lt;/foreign-keys&gt;&lt;ref-type name="Report"&gt;27&lt;/ref-type&gt;&lt;contributors&gt;&lt;authors&gt;&lt;author&gt;World Health Organization (WHO),&lt;/author&gt;&lt;/authors&gt;&lt;/contributors&gt;&lt;titles&gt;&lt;title&gt;Frequently asked questions: Breastfeeding and COVID-19 For health care workers (7 May 2020)&lt;/title&gt;&lt;/titles&gt;&lt;dates&gt;&lt;year&gt;2020&lt;/year&gt;&lt;pub-dates&gt;&lt;date&gt;7 May &lt;/date&gt;&lt;/pub-dates&gt;&lt;/dates&gt;&lt;pub-location&gt;Geneva&lt;/pub-location&gt;&lt;publisher&gt;World Health Organization (WHO),&lt;/publisher&gt;&lt;urls&gt;&lt;related-urls&gt;&lt;url&gt;https://www.who.int/emergencies/diseases/novel-coronavirus-2019/question-and-answers-hub/q-a-detail/q-a-on-covid-19-and-breastfeeding&lt;/url&gt;&lt;/related-urls&gt;&lt;/urls&gt;&lt;access-date&gt;3 June 2020&lt;/access-date&gt;&lt;/record&gt;&lt;/Cite&gt;&lt;/EndNote&gt;</w:instrText>
      </w:r>
      <w:r w:rsidR="000F5565">
        <w:rPr>
          <w:rFonts w:ascii="Garamond" w:eastAsia="Garamond" w:hAnsi="Garamond" w:cs="Garamond"/>
        </w:rPr>
        <w:fldChar w:fldCharType="separate"/>
      </w:r>
      <w:r w:rsidR="00B41113">
        <w:rPr>
          <w:rFonts w:ascii="Garamond" w:eastAsia="Garamond" w:hAnsi="Garamond" w:cs="Garamond"/>
          <w:noProof/>
        </w:rPr>
        <w:t>(World Health Organization (WHO), 2020a, 2020b)</w:t>
      </w:r>
      <w:r w:rsidR="000F5565">
        <w:rPr>
          <w:rFonts w:ascii="Garamond" w:eastAsia="Garamond" w:hAnsi="Garamond" w:cs="Garamond"/>
        </w:rPr>
        <w:fldChar w:fldCharType="end"/>
      </w:r>
      <w:r w:rsidR="003C4C78">
        <w:rPr>
          <w:rFonts w:ascii="Garamond" w:eastAsia="Garamond" w:hAnsi="Garamond" w:cs="Garamond"/>
        </w:rPr>
        <w:t>. The same recommendations emphasize that even when the mother is too ill to breastfeed</w:t>
      </w:r>
      <w:r w:rsidR="007918D0">
        <w:rPr>
          <w:rFonts w:ascii="Garamond" w:eastAsia="Garamond" w:hAnsi="Garamond" w:cs="Garamond"/>
        </w:rPr>
        <w:t xml:space="preserve"> or provide expressed milk</w:t>
      </w:r>
      <w:r w:rsidR="003C4C78">
        <w:rPr>
          <w:rFonts w:ascii="Garamond" w:eastAsia="Garamond" w:hAnsi="Garamond" w:cs="Garamond"/>
        </w:rPr>
        <w:t xml:space="preserve">, wet nursing </w:t>
      </w:r>
      <w:r w:rsidR="00436D04">
        <w:rPr>
          <w:rFonts w:ascii="Garamond" w:eastAsia="Garamond" w:hAnsi="Garamond" w:cs="Garamond"/>
        </w:rPr>
        <w:t>or</w:t>
      </w:r>
      <w:r w:rsidR="003C4C78">
        <w:rPr>
          <w:rFonts w:ascii="Garamond" w:eastAsia="Garamond" w:hAnsi="Garamond" w:cs="Garamond"/>
        </w:rPr>
        <w:t xml:space="preserve"> donor human milk feeding </w:t>
      </w:r>
      <w:r w:rsidR="008A58A0">
        <w:rPr>
          <w:rFonts w:ascii="Garamond" w:eastAsia="Garamond" w:hAnsi="Garamond" w:cs="Garamond"/>
        </w:rPr>
        <w:t>are preferred options</w:t>
      </w:r>
      <w:r w:rsidR="000F5565">
        <w:rPr>
          <w:rFonts w:ascii="Garamond" w:eastAsia="Garamond" w:hAnsi="Garamond" w:cs="Garamond"/>
        </w:rPr>
        <w:t>.</w:t>
      </w:r>
    </w:p>
    <w:p w14:paraId="3BDDB970" w14:textId="77777777" w:rsidR="00146072" w:rsidRDefault="00146072" w:rsidP="00531AD7">
      <w:pPr>
        <w:widowControl w:val="0"/>
        <w:tabs>
          <w:tab w:val="left" w:pos="220"/>
          <w:tab w:val="left" w:pos="720"/>
        </w:tabs>
        <w:rPr>
          <w:rFonts w:ascii="Garamond" w:eastAsia="Garamond" w:hAnsi="Garamond" w:cs="Garamond"/>
        </w:rPr>
      </w:pPr>
    </w:p>
    <w:p w14:paraId="5B5E2F3C" w14:textId="77777777" w:rsidR="00E238A5" w:rsidRDefault="00531AD7" w:rsidP="00531AD7">
      <w:pPr>
        <w:widowControl w:val="0"/>
        <w:tabs>
          <w:tab w:val="left" w:pos="220"/>
          <w:tab w:val="left" w:pos="720"/>
        </w:tabs>
        <w:rPr>
          <w:rFonts w:ascii="Garamond" w:eastAsia="Garamond" w:hAnsi="Garamond" w:cs="Garamond"/>
        </w:rPr>
      </w:pPr>
      <w:r w:rsidRPr="0022185A">
        <w:rPr>
          <w:rFonts w:ascii="Garamond" w:eastAsia="Garamond" w:hAnsi="Garamond" w:cs="Garamond"/>
        </w:rPr>
        <w:t xml:space="preserve">During </w:t>
      </w:r>
      <w:r>
        <w:rPr>
          <w:rFonts w:ascii="Garamond" w:eastAsia="Garamond" w:hAnsi="Garamond" w:cs="Garamond"/>
        </w:rPr>
        <w:t>a disaster</w:t>
      </w:r>
      <w:r w:rsidR="00C85828">
        <w:rPr>
          <w:rFonts w:ascii="Garamond" w:eastAsia="Garamond" w:hAnsi="Garamond" w:cs="Garamond"/>
        </w:rPr>
        <w:t>,</w:t>
      </w:r>
      <w:r w:rsidRPr="0022185A">
        <w:rPr>
          <w:rFonts w:ascii="Garamond" w:eastAsia="Garamond" w:hAnsi="Garamond" w:cs="Garamond"/>
        </w:rPr>
        <w:t xml:space="preserve"> stress and fear may affect </w:t>
      </w:r>
      <w:r>
        <w:rPr>
          <w:rFonts w:ascii="Garamond" w:eastAsia="Garamond" w:hAnsi="Garamond" w:cs="Garamond"/>
        </w:rPr>
        <w:t xml:space="preserve">a </w:t>
      </w:r>
      <w:r w:rsidRPr="0022185A">
        <w:rPr>
          <w:rFonts w:ascii="Garamond" w:eastAsia="Garamond" w:hAnsi="Garamond" w:cs="Garamond"/>
        </w:rPr>
        <w:t>caregiver’s capacity to care for their children if they are not supported. At the same time</w:t>
      </w:r>
      <w:r>
        <w:rPr>
          <w:rFonts w:ascii="Garamond" w:eastAsia="Garamond" w:hAnsi="Garamond" w:cs="Garamond"/>
        </w:rPr>
        <w:t>,</w:t>
      </w:r>
      <w:r w:rsidRPr="0022185A">
        <w:rPr>
          <w:rFonts w:ascii="Garamond" w:eastAsia="Garamond" w:hAnsi="Garamond" w:cs="Garamond"/>
        </w:rPr>
        <w:t xml:space="preserve"> food and water supplies may be insecure and health infrastructure damaged. Yet protecting safe infant feeding is often an afterthought in emergency preparedness and response. </w:t>
      </w:r>
    </w:p>
    <w:p w14:paraId="3427CFDC" w14:textId="77777777" w:rsidR="00E238A5" w:rsidRDefault="00E238A5" w:rsidP="00531AD7">
      <w:pPr>
        <w:widowControl w:val="0"/>
        <w:tabs>
          <w:tab w:val="left" w:pos="220"/>
          <w:tab w:val="left" w:pos="720"/>
        </w:tabs>
        <w:rPr>
          <w:rFonts w:ascii="Garamond" w:eastAsia="Garamond" w:hAnsi="Garamond" w:cs="Garamond"/>
        </w:rPr>
      </w:pPr>
    </w:p>
    <w:p w14:paraId="71407CCC" w14:textId="6D35691A" w:rsidR="00E33E10" w:rsidRPr="00B41113" w:rsidRDefault="00E33E10" w:rsidP="00531AD7">
      <w:pPr>
        <w:widowControl w:val="0"/>
        <w:tabs>
          <w:tab w:val="left" w:pos="220"/>
          <w:tab w:val="left" w:pos="720"/>
        </w:tabs>
        <w:rPr>
          <w:rFonts w:ascii="Garamond" w:eastAsia="Garamond" w:hAnsi="Garamond" w:cs="Garamond"/>
        </w:rPr>
      </w:pPr>
      <w:r>
        <w:rPr>
          <w:rFonts w:ascii="Garamond" w:eastAsia="Garamond" w:hAnsi="Garamond" w:cs="Garamond"/>
        </w:rPr>
        <w:t xml:space="preserve">Member </w:t>
      </w:r>
      <w:r w:rsidR="00E238A5">
        <w:rPr>
          <w:rFonts w:ascii="Garamond" w:eastAsia="Garamond" w:hAnsi="Garamond" w:cs="Garamond"/>
        </w:rPr>
        <w:t>S</w:t>
      </w:r>
      <w:r>
        <w:rPr>
          <w:rFonts w:ascii="Garamond" w:eastAsia="Garamond" w:hAnsi="Garamond" w:cs="Garamond"/>
        </w:rPr>
        <w:t xml:space="preserve">tates have through the years have endorsed evidence-based protocols and guidance that calls for the protection, </w:t>
      </w:r>
      <w:r w:rsidR="00D93AA3">
        <w:rPr>
          <w:rFonts w:ascii="Garamond" w:eastAsia="Garamond" w:hAnsi="Garamond" w:cs="Garamond"/>
        </w:rPr>
        <w:t>promotion,</w:t>
      </w:r>
      <w:r>
        <w:rPr>
          <w:rFonts w:ascii="Garamond" w:eastAsia="Garamond" w:hAnsi="Garamond" w:cs="Garamond"/>
        </w:rPr>
        <w:t xml:space="preserve"> and support of breastfeeding even during </w:t>
      </w:r>
      <w:r w:rsidRPr="00876DE4">
        <w:rPr>
          <w:rFonts w:ascii="Garamond" w:eastAsia="Garamond" w:hAnsi="Garamond" w:cs="Garamond"/>
        </w:rPr>
        <w:t>emergencies</w:t>
      </w:r>
      <w:r w:rsidR="00146BB7">
        <w:rPr>
          <w:rFonts w:ascii="Garamond" w:eastAsia="Garamond" w:hAnsi="Garamond" w:cs="Garamond"/>
        </w:rPr>
        <w:t xml:space="preserve"> </w:t>
      </w:r>
      <w:r w:rsidR="00146BB7">
        <w:rPr>
          <w:rFonts w:ascii="Garamond" w:eastAsia="Garamond" w:hAnsi="Garamond" w:cs="Garamond"/>
        </w:rPr>
        <w:fldChar w:fldCharType="begin"/>
      </w:r>
      <w:r w:rsidR="007B0BA6">
        <w:rPr>
          <w:rFonts w:ascii="Garamond" w:eastAsia="Garamond" w:hAnsi="Garamond" w:cs="Garamond"/>
        </w:rPr>
        <w:instrText xml:space="preserve"> ADDIN EN.CITE &lt;EndNote&gt;&lt;Cite&gt;&lt;Author&gt;World Health Assembly (WHA)&lt;/Author&gt;&lt;Year&gt;2010&lt;/Year&gt;&lt;RecNum&gt;1772&lt;/RecNum&gt;&lt;DisplayText&gt;(World Health Assembly (WHA), 2010)&lt;/DisplayText&gt;&lt;record&gt;&lt;rec-number&gt;19&lt;/rec-number&gt;&lt;foreign-keys&gt;&lt;key app="EN" db-id="0d9aff0zife05be2a9txrx0zsw92sr5tvz0a" timestamp="1596974772"&gt;19&lt;/key&gt;&lt;/foreign-keys&gt;&lt;ref-type name="Legal Rule or Regulation"&gt;50&lt;/ref-type&gt;&lt;contributors&gt;&lt;authors&gt;&lt;author&gt;World Health Assembly (WHA),&lt;/author&gt;&lt;/authors&gt;&lt;secondary-authors&gt;&lt;author&gt;WHA&lt;/author&gt;&lt;/secondary-authors&gt;&lt;/contributors&gt;&lt;titles&gt;&lt;title&gt;Resolution 63.23 Infant and young child nutrition&lt;/title&gt;&lt;secondary-title&gt;Sixty-third World Health Assembly &lt;/secondary-title&gt;&lt;/titles&gt;&lt;volume&gt;WHA63.23 &lt;/volume&gt;&lt;dates&gt;&lt;year&gt;2010&lt;/year&gt;&lt;pub-dates&gt;&lt;date&gt; 21 May 2010 &lt;/date&gt;&lt;/pub-dates&gt;&lt;/dates&gt;&lt;pub-location&gt;Geneva&lt;/pub-location&gt;&lt;urls&gt;&lt;related-urls&gt;&lt;url&gt;http://apps.who.int/gb/ebwha/pdf_files/WHA63/A63_R23-en.pdf &lt;/url&gt;&lt;/related-urls&gt;&lt;/urls&gt;&lt;access-date&gt;21 Sept 2013&lt;/access-date&gt;&lt;/record&gt;&lt;/Cite&gt;&lt;/EndNote&gt;</w:instrText>
      </w:r>
      <w:r w:rsidR="00146BB7">
        <w:rPr>
          <w:rFonts w:ascii="Garamond" w:eastAsia="Garamond" w:hAnsi="Garamond" w:cs="Garamond"/>
        </w:rPr>
        <w:fldChar w:fldCharType="separate"/>
      </w:r>
      <w:r w:rsidR="00B41113">
        <w:rPr>
          <w:rFonts w:ascii="Garamond" w:eastAsia="Garamond" w:hAnsi="Garamond" w:cs="Garamond"/>
          <w:noProof/>
        </w:rPr>
        <w:t>(World Health Assembly (WHA), 2010)</w:t>
      </w:r>
      <w:r w:rsidR="00146BB7">
        <w:rPr>
          <w:rFonts w:ascii="Garamond" w:eastAsia="Garamond" w:hAnsi="Garamond" w:cs="Garamond"/>
        </w:rPr>
        <w:fldChar w:fldCharType="end"/>
      </w:r>
      <w:r w:rsidRPr="00876DE4">
        <w:rPr>
          <w:rFonts w:ascii="Garamond" w:eastAsia="Garamond" w:hAnsi="Garamond" w:cs="Garamond"/>
        </w:rPr>
        <w:t xml:space="preserve">. </w:t>
      </w:r>
      <w:r w:rsidR="00E238A5">
        <w:rPr>
          <w:rFonts w:ascii="Garamond" w:eastAsia="Garamond" w:hAnsi="Garamond" w:cs="Garamond"/>
        </w:rPr>
        <w:t>G</w:t>
      </w:r>
      <w:r w:rsidRPr="00876DE4">
        <w:rPr>
          <w:rFonts w:ascii="Garamond" w:eastAsia="Garamond" w:hAnsi="Garamond" w:cs="Garamond"/>
        </w:rPr>
        <w:t xml:space="preserve">lobal recommendations have emphasized the role that wet nursing and donor human milk share may have in emergencies context, as a safer alternative when breastfeeding from the biological </w:t>
      </w:r>
      <w:r w:rsidRPr="00876DE4">
        <w:rPr>
          <w:rFonts w:ascii="Garamond" w:eastAsia="Garamond" w:hAnsi="Garamond"/>
        </w:rPr>
        <w:t>mother is not possible, even in contexts of high HIV prevalence</w:t>
      </w:r>
      <w:r w:rsidR="002B2C63">
        <w:rPr>
          <w:rFonts w:ascii="Garamond" w:eastAsia="Garamond" w:hAnsi="Garamond"/>
        </w:rPr>
        <w:t xml:space="preserve"> </w:t>
      </w:r>
      <w:r w:rsidR="00B41113">
        <w:rPr>
          <w:rFonts w:ascii="Garamond" w:eastAsia="Garamond" w:hAnsi="Garamond"/>
        </w:rPr>
        <w:fldChar w:fldCharType="begin"/>
      </w:r>
      <w:r w:rsidR="007B0BA6">
        <w:rPr>
          <w:rFonts w:ascii="Garamond" w:eastAsia="Garamond" w:hAnsi="Garamond"/>
        </w:rPr>
        <w:instrText xml:space="preserve"> ADDIN EN.CITE &lt;EndNote&gt;&lt;Cite&gt;&lt;Author&gt;World Health Assembly (WHA)&lt;/Author&gt;&lt;Year&gt;2016&lt;/Year&gt;&lt;RecNum&gt;8130&lt;/RecNum&gt;&lt;DisplayText&gt;(World Health Assembly (WHA), 2016)&lt;/DisplayText&gt;&lt;record&gt;&lt;rec-number&gt;20&lt;/rec-number&gt;&lt;foreign-keys&gt;&lt;key app="EN" db-id="0d9aff0zife05be2a9txrx0zsw92sr5tvz0a" timestamp="1596974772"&gt;20&lt;/key&gt;&lt;/foreign-keys&gt;&lt;ref-type name="Legal Rule or Regulation"&gt;50&lt;/ref-type&gt;&lt;contributors&gt;&lt;authors&gt;&lt;author&gt;World Health Assembly (WHA),&lt;/author&gt;&lt;/authors&gt;&lt;/contributors&gt;&lt;titles&gt;&lt;title&gt;Resolution WHA 69.9 Ending inappropriate promotion of foods for infants and young child&amp;#xD;Agenda item 12.1&lt;/title&gt;&lt;secondary-title&gt;Sixty Ninth World Health Assembly&lt;/secondary-title&gt;&lt;/titles&gt;&lt;dates&gt;&lt;year&gt;2016&lt;/year&gt;&lt;/dates&gt;&lt;pub-location&gt;Geneva&lt;/pub-location&gt;&lt;urls&gt;&lt;/urls&gt;&lt;/record&gt;&lt;/Cite&gt;&lt;/EndNote&gt;</w:instrText>
      </w:r>
      <w:r w:rsidR="00B41113">
        <w:rPr>
          <w:rFonts w:ascii="Garamond" w:eastAsia="Garamond" w:hAnsi="Garamond"/>
        </w:rPr>
        <w:fldChar w:fldCharType="separate"/>
      </w:r>
      <w:r w:rsidR="00B41113">
        <w:rPr>
          <w:rFonts w:ascii="Garamond" w:eastAsia="Garamond" w:hAnsi="Garamond"/>
          <w:noProof/>
        </w:rPr>
        <w:t>(World Health Assembly (WHA), 2016)</w:t>
      </w:r>
      <w:r w:rsidR="00B41113">
        <w:rPr>
          <w:rFonts w:ascii="Garamond" w:eastAsia="Garamond" w:hAnsi="Garamond"/>
        </w:rPr>
        <w:fldChar w:fldCharType="end"/>
      </w:r>
      <w:r w:rsidR="00B41113">
        <w:rPr>
          <w:rFonts w:ascii="Garamond" w:eastAsia="Garamond" w:hAnsi="Garamond"/>
        </w:rPr>
        <w:fldChar w:fldCharType="begin"/>
      </w:r>
      <w:r w:rsidR="007B0BA6">
        <w:rPr>
          <w:rFonts w:ascii="Garamond" w:eastAsia="Garamond" w:hAnsi="Garamond"/>
        </w:rPr>
        <w:instrText xml:space="preserve"> ADDIN EN.CITE &lt;EndNote&gt;&lt;Cite&gt;&lt;Author&gt;IFE Core Group&lt;/Author&gt;&lt;Year&gt;2017&lt;/Year&gt;&lt;RecNum&gt;28&lt;/RecNum&gt;&lt;DisplayText&gt;(IFE Core Group, 2017; World Health Organization (WHO), 2004)&lt;/DisplayText&gt;&lt;record&gt;&lt;rec-number&gt;21&lt;/rec-number&gt;&lt;foreign-keys&gt;&lt;key app="EN" db-id="0d9aff0zife05be2a9txrx0zsw92sr5tvz0a" timestamp="1596974773"&gt;21&lt;/key&gt;&lt;/foreign-keys&gt;&lt;ref-type name="Book"&gt;6&lt;/ref-type&gt;&lt;contributors&gt;&lt;authors&gt;&lt;author&gt;IFE Core Group,&lt;/author&gt;&lt;/authors&gt;&lt;/contributors&gt;&lt;titles&gt;&lt;title&gt;Infant and Young Child Feeding in Emergencies: Operational Guidance for Emergency Relief Staff and Program Managers, Version 3&lt;/title&gt;&lt;/titles&gt;&lt;dates&gt;&lt;year&gt;2017&lt;/year&gt;&lt;/dates&gt;&lt;pub-location&gt;Oxford&lt;/pub-location&gt;&lt;publisher&gt;Emergency Nutrition Network&lt;/publisher&gt;&lt;urls&gt;&lt;related-urls&gt;&lt;url&gt;www.ennonline.net/interimconsiderationsiycftransit&lt;/url&gt;&lt;/related-urls&gt;&lt;/urls&gt;&lt;research-notes&gt;Authors should be: UNICEF, UNHCR, Save the Children, ENN &amp;amp; reviewers&lt;/research-notes&gt;&lt;/record&gt;&lt;/Cite&gt;&lt;Cite&gt;&lt;Author&gt;World Health Organization (WHO)&lt;/Author&gt;&lt;Year&gt;2004&lt;/Year&gt;&lt;RecNum&gt;319&lt;/RecNum&gt;&lt;record&gt;&lt;rec-number&gt;22&lt;/rec-number&gt;&lt;foreign-keys&gt;&lt;key app="EN" db-id="0d9aff0zife05be2a9txrx0zsw92sr5tvz0a" timestamp="1596974773"&gt;22&lt;/key&gt;&lt;/foreign-keys&gt;&lt;ref-type name="Report"&gt;27&lt;/ref-type&gt;&lt;contributors&gt;&lt;authors&gt;&lt;author&gt;World Health Organization (WHO),&lt;/author&gt;&lt;/authors&gt;&lt;/contributors&gt;&lt;titles&gt;&lt;title&gt;Guiding principles for feeding infants and young children during emergencies&lt;/title&gt;&lt;/titles&gt;&lt;number&gt;12 May 2020&lt;/number&gt;&lt;dates&gt;&lt;year&gt;2004&lt;/year&gt;&lt;/dates&gt;&lt;urls&gt;&lt;related-urls&gt;&lt;url&gt;https://apps.who.int/iris/bitstream/handle/10665/42710/9241546069.pdf?ua=1&lt;/url&gt;&lt;/related-urls&gt;&lt;/urls&gt;&lt;/record&gt;&lt;/Cite&gt;&lt;/EndNote&gt;</w:instrText>
      </w:r>
      <w:r w:rsidR="00B41113">
        <w:rPr>
          <w:rFonts w:ascii="Garamond" w:eastAsia="Garamond" w:hAnsi="Garamond"/>
        </w:rPr>
        <w:fldChar w:fldCharType="separate"/>
      </w:r>
      <w:r w:rsidR="00B41113">
        <w:rPr>
          <w:rFonts w:ascii="Garamond" w:eastAsia="Garamond" w:hAnsi="Garamond"/>
          <w:noProof/>
        </w:rPr>
        <w:t>(IFE Core Group, 2017; World Health Organization (WHO), 2004)</w:t>
      </w:r>
      <w:r w:rsidR="00B41113">
        <w:rPr>
          <w:rFonts w:ascii="Garamond" w:eastAsia="Garamond" w:hAnsi="Garamond"/>
        </w:rPr>
        <w:fldChar w:fldCharType="end"/>
      </w:r>
      <w:r w:rsidRPr="00B41113">
        <w:rPr>
          <w:rFonts w:ascii="Garamond" w:eastAsia="Garamond" w:hAnsi="Garamond" w:cs="Garamond"/>
        </w:rPr>
        <w:t>.</w:t>
      </w:r>
    </w:p>
    <w:p w14:paraId="3A35333F" w14:textId="77777777" w:rsidR="00D93AA3" w:rsidRPr="002B2C63" w:rsidRDefault="00D93AA3" w:rsidP="00531AD7">
      <w:pPr>
        <w:widowControl w:val="0"/>
        <w:tabs>
          <w:tab w:val="left" w:pos="220"/>
          <w:tab w:val="left" w:pos="720"/>
        </w:tabs>
        <w:rPr>
          <w:rFonts w:ascii="Garamond" w:eastAsia="Garamond" w:hAnsi="Garamond" w:cs="Garamond"/>
        </w:rPr>
      </w:pPr>
    </w:p>
    <w:p w14:paraId="6CAEF78D" w14:textId="1A86A358" w:rsidR="00531AD7" w:rsidRDefault="00D93AA3" w:rsidP="00531AD7">
      <w:pPr>
        <w:widowControl w:val="0"/>
        <w:tabs>
          <w:tab w:val="left" w:pos="220"/>
          <w:tab w:val="left" w:pos="720"/>
        </w:tabs>
        <w:rPr>
          <w:rFonts w:ascii="Garamond" w:eastAsia="Garamond" w:hAnsi="Garamond" w:cs="Garamond"/>
        </w:rPr>
      </w:pPr>
      <w:r w:rsidRPr="0022185A">
        <w:rPr>
          <w:rFonts w:ascii="Garamond" w:eastAsia="Garamond" w:hAnsi="Garamond" w:cs="Garamond"/>
        </w:rPr>
        <w:t>Experiences around the world show that breastfeeding is reduced during disasters and evacuations and maternal and child health can be severely compromised.</w:t>
      </w:r>
      <w:r>
        <w:rPr>
          <w:rFonts w:ascii="Garamond" w:eastAsia="Garamond" w:hAnsi="Garamond" w:cs="Garamond"/>
        </w:rPr>
        <w:t xml:space="preserve">  </w:t>
      </w:r>
      <w:r w:rsidR="00531AD7" w:rsidRPr="0022185A">
        <w:rPr>
          <w:rFonts w:ascii="Garamond" w:eastAsia="Garamond" w:hAnsi="Garamond" w:cs="Garamond"/>
        </w:rPr>
        <w:t>Nevertheless, emergency management, health workers</w:t>
      </w:r>
      <w:r w:rsidR="00531AD7">
        <w:rPr>
          <w:rFonts w:ascii="Garamond" w:eastAsia="Garamond" w:hAnsi="Garamond" w:cs="Garamond"/>
        </w:rPr>
        <w:t>,</w:t>
      </w:r>
      <w:r w:rsidR="00531AD7" w:rsidRPr="0022185A">
        <w:rPr>
          <w:rFonts w:ascii="Garamond" w:eastAsia="Garamond" w:hAnsi="Garamond" w:cs="Garamond"/>
        </w:rPr>
        <w:t xml:space="preserve"> nutrition experts and protection workers can support families to mitigate such adverse impacts</w:t>
      </w:r>
      <w:r w:rsidR="00531AD7">
        <w:rPr>
          <w:rFonts w:ascii="Garamond" w:eastAsia="Garamond" w:hAnsi="Garamond" w:cs="Garamond"/>
        </w:rPr>
        <w:t>.</w:t>
      </w:r>
    </w:p>
    <w:p w14:paraId="0F5BDDDA" w14:textId="77777777" w:rsidR="00D117BD" w:rsidRDefault="00D117BD">
      <w:pPr>
        <w:rPr>
          <w:rStyle w:val="CommentReference"/>
          <w:rFonts w:ascii="Times" w:eastAsia="Times New Roman" w:hAnsi="Times"/>
          <w:noProof/>
        </w:rPr>
      </w:pPr>
    </w:p>
    <w:p w14:paraId="525AB0F6" w14:textId="77777777" w:rsidR="00A13D5A" w:rsidRDefault="000A1E78">
      <w:pPr>
        <w:rPr>
          <w:rFonts w:ascii="Garamond" w:hAnsi="Garamond"/>
        </w:rPr>
      </w:pPr>
      <w:r w:rsidRPr="003B3AC1">
        <w:rPr>
          <w:rFonts w:ascii="Garamond" w:hAnsi="Garamond"/>
        </w:rPr>
        <w:t>This document sets out the</w:t>
      </w:r>
      <w:r w:rsidR="00D117BD">
        <w:rPr>
          <w:rFonts w:ascii="Garamond" w:hAnsi="Garamond"/>
        </w:rPr>
        <w:t xml:space="preserve"> context and </w:t>
      </w:r>
      <w:r w:rsidRPr="003B3AC1">
        <w:rPr>
          <w:rFonts w:ascii="Garamond" w:hAnsi="Garamond"/>
        </w:rPr>
        <w:t xml:space="preserve">issues for implementation </w:t>
      </w:r>
      <w:r w:rsidR="00D117BD" w:rsidRPr="003B3AC1">
        <w:rPr>
          <w:rFonts w:ascii="Garamond" w:hAnsi="Garamond"/>
        </w:rPr>
        <w:t xml:space="preserve">in Australia </w:t>
      </w:r>
      <w:r w:rsidRPr="003B3AC1">
        <w:rPr>
          <w:rFonts w:ascii="Garamond" w:hAnsi="Garamond"/>
        </w:rPr>
        <w:t>of</w:t>
      </w:r>
      <w:r w:rsidR="00A13D5A">
        <w:rPr>
          <w:rFonts w:ascii="Garamond" w:hAnsi="Garamond"/>
        </w:rPr>
        <w:t xml:space="preserve"> IYCF-E</w:t>
      </w:r>
      <w:r w:rsidRPr="003B3AC1">
        <w:rPr>
          <w:rFonts w:ascii="Garamond" w:hAnsi="Garamond"/>
        </w:rPr>
        <w:t>.</w:t>
      </w:r>
      <w:r w:rsidR="00A13D5A">
        <w:rPr>
          <w:rFonts w:ascii="Garamond" w:hAnsi="Garamond"/>
        </w:rPr>
        <w:t xml:space="preserve"> </w:t>
      </w:r>
    </w:p>
    <w:p w14:paraId="7C43B31E" w14:textId="77777777" w:rsidR="00A13D5A" w:rsidRDefault="00A13D5A">
      <w:pPr>
        <w:rPr>
          <w:rFonts w:ascii="Garamond" w:hAnsi="Garamond"/>
        </w:rPr>
      </w:pPr>
    </w:p>
    <w:p w14:paraId="4C3B795D" w14:textId="77777777" w:rsidR="005929B8" w:rsidRPr="003B3AC1" w:rsidRDefault="005929B8" w:rsidP="005929B8">
      <w:pPr>
        <w:rPr>
          <w:rFonts w:ascii="Garamond" w:hAnsi="Garamond"/>
        </w:rPr>
      </w:pPr>
      <w:r>
        <w:rPr>
          <w:rFonts w:ascii="Garamond" w:hAnsi="Garamond"/>
        </w:rPr>
        <w:t>The paper</w:t>
      </w:r>
      <w:r w:rsidRPr="003B3AC1">
        <w:rPr>
          <w:rFonts w:ascii="Garamond" w:hAnsi="Garamond"/>
        </w:rPr>
        <w:t xml:space="preserve"> arises from</w:t>
      </w:r>
      <w:r>
        <w:rPr>
          <w:rFonts w:ascii="Garamond" w:hAnsi="Garamond"/>
        </w:rPr>
        <w:t xml:space="preserve"> a</w:t>
      </w:r>
      <w:r w:rsidRPr="003B3AC1">
        <w:rPr>
          <w:rFonts w:ascii="Garamond" w:hAnsi="Garamond"/>
        </w:rPr>
        <w:t xml:space="preserve"> 2017 workshop at ANU and partnership with NGOs notably IBFAN and Save the Children, and individuals motivated to implement policies which protect, promote and support women to breastfeed their babies in Australia also during emergencies situations</w:t>
      </w:r>
      <w:r>
        <w:rPr>
          <w:rFonts w:ascii="Garamond" w:hAnsi="Garamond"/>
        </w:rPr>
        <w:t>.</w:t>
      </w:r>
    </w:p>
    <w:p w14:paraId="20ABBB2E" w14:textId="77777777" w:rsidR="005929B8" w:rsidRDefault="005929B8" w:rsidP="005929B8">
      <w:pPr>
        <w:rPr>
          <w:rFonts w:ascii="Garamond" w:hAnsi="Garamond"/>
        </w:rPr>
      </w:pPr>
    </w:p>
    <w:p w14:paraId="773897BE" w14:textId="3C62D276" w:rsidR="003A7836" w:rsidRPr="003B3AC1" w:rsidRDefault="003A7836" w:rsidP="003A7836">
      <w:pPr>
        <w:rPr>
          <w:rFonts w:ascii="Garamond" w:hAnsi="Garamond"/>
        </w:rPr>
      </w:pPr>
      <w:r>
        <w:rPr>
          <w:rFonts w:ascii="Garamond" w:hAnsi="Garamond"/>
        </w:rPr>
        <w:t>Section 1</w:t>
      </w:r>
      <w:r w:rsidR="00BC29DD">
        <w:rPr>
          <w:rFonts w:ascii="Garamond" w:hAnsi="Garamond"/>
        </w:rPr>
        <w:t xml:space="preserve"> </w:t>
      </w:r>
      <w:r w:rsidRPr="003B3AC1">
        <w:rPr>
          <w:rFonts w:ascii="Garamond" w:hAnsi="Garamond"/>
        </w:rPr>
        <w:t xml:space="preserve">outlines the international policies and guidance on IYCF-E, including the human rights context. </w:t>
      </w:r>
      <w:r>
        <w:rPr>
          <w:rFonts w:ascii="Garamond" w:hAnsi="Garamond"/>
        </w:rPr>
        <w:t xml:space="preserve">It introduces </w:t>
      </w:r>
      <w:r w:rsidRPr="003B3AC1">
        <w:rPr>
          <w:rFonts w:ascii="Garamond" w:hAnsi="Garamond"/>
        </w:rPr>
        <w:t xml:space="preserve">the Global Strategy on Infant and Young Child Feeding </w:t>
      </w:r>
      <w:r>
        <w:rPr>
          <w:rFonts w:ascii="Garamond" w:hAnsi="Garamond"/>
        </w:rPr>
        <w:t xml:space="preserve">(GSIYCF) </w:t>
      </w:r>
      <w:r w:rsidRPr="003B3AC1">
        <w:rPr>
          <w:rFonts w:ascii="Garamond" w:hAnsi="Garamond"/>
        </w:rPr>
        <w:t>and the Infant and Young Child Feeding in Emergencies (IYCF-E) Operational Guidance, and other relevant international guidance and standards</w:t>
      </w:r>
      <w:r>
        <w:rPr>
          <w:rFonts w:ascii="Garamond" w:hAnsi="Garamond"/>
        </w:rPr>
        <w:t>.</w:t>
      </w:r>
    </w:p>
    <w:p w14:paraId="51225187" w14:textId="77777777" w:rsidR="003A7836" w:rsidRPr="003B3AC1" w:rsidRDefault="003A7836" w:rsidP="003A7836">
      <w:pPr>
        <w:rPr>
          <w:rFonts w:ascii="Garamond" w:hAnsi="Garamond"/>
        </w:rPr>
      </w:pPr>
    </w:p>
    <w:p w14:paraId="2C9E8B79" w14:textId="0AA2D4D5" w:rsidR="003A7836" w:rsidRDefault="003A7836" w:rsidP="003A7836">
      <w:pPr>
        <w:rPr>
          <w:rFonts w:ascii="Garamond" w:hAnsi="Garamond"/>
        </w:rPr>
      </w:pPr>
      <w:r>
        <w:rPr>
          <w:rFonts w:ascii="Garamond" w:hAnsi="Garamond"/>
        </w:rPr>
        <w:t xml:space="preserve">Section 2 </w:t>
      </w:r>
      <w:r w:rsidRPr="003B3AC1">
        <w:rPr>
          <w:rFonts w:ascii="Garamond" w:hAnsi="Garamond"/>
        </w:rPr>
        <w:t>brings in the Australian experience and policy context. Th</w:t>
      </w:r>
      <w:r>
        <w:rPr>
          <w:rFonts w:ascii="Garamond" w:hAnsi="Garamond"/>
        </w:rPr>
        <w:t xml:space="preserve">is </w:t>
      </w:r>
      <w:r w:rsidRPr="003B3AC1">
        <w:rPr>
          <w:rFonts w:ascii="Garamond" w:hAnsi="Garamond"/>
        </w:rPr>
        <w:t>section describes the</w:t>
      </w:r>
      <w:r>
        <w:rPr>
          <w:rFonts w:ascii="Garamond" w:hAnsi="Garamond"/>
        </w:rPr>
        <w:t xml:space="preserve"> performance of Australian policy </w:t>
      </w:r>
      <w:r w:rsidRPr="003B3AC1">
        <w:rPr>
          <w:rFonts w:ascii="Garamond" w:hAnsi="Garamond"/>
        </w:rPr>
        <w:t>World Breastfeeding Trends Initiative (WBTi) report in 2018, and general achievements since then.  It does so against the background of evidence that the funding and implementation of breastfeeding policies</w:t>
      </w:r>
      <w:r>
        <w:rPr>
          <w:rFonts w:ascii="Garamond" w:hAnsi="Garamond"/>
        </w:rPr>
        <w:t>,</w:t>
      </w:r>
      <w:r w:rsidRPr="003B3AC1">
        <w:rPr>
          <w:rFonts w:ascii="Garamond" w:hAnsi="Garamond"/>
        </w:rPr>
        <w:t xml:space="preserve"> especially on IYCF-E</w:t>
      </w:r>
      <w:r>
        <w:rPr>
          <w:rFonts w:ascii="Garamond" w:hAnsi="Garamond"/>
        </w:rPr>
        <w:t>,</w:t>
      </w:r>
      <w:r w:rsidRPr="003B3AC1">
        <w:rPr>
          <w:rFonts w:ascii="Garamond" w:hAnsi="Garamond"/>
        </w:rPr>
        <w:t xml:space="preserve"> </w:t>
      </w:r>
      <w:r>
        <w:rPr>
          <w:rFonts w:ascii="Garamond" w:hAnsi="Garamond"/>
        </w:rPr>
        <w:t>have</w:t>
      </w:r>
      <w:r w:rsidRPr="003B3AC1">
        <w:rPr>
          <w:rFonts w:ascii="Garamond" w:hAnsi="Garamond"/>
        </w:rPr>
        <w:t xml:space="preserve"> been very poor globally. </w:t>
      </w:r>
      <w:r>
        <w:rPr>
          <w:rFonts w:ascii="Garamond" w:hAnsi="Garamond"/>
        </w:rPr>
        <w:t>The report</w:t>
      </w:r>
      <w:r w:rsidRPr="003B3AC1">
        <w:rPr>
          <w:rFonts w:ascii="Garamond" w:hAnsi="Garamond"/>
        </w:rPr>
        <w:t xml:space="preserve"> presents the gaps and challenges identified by the Australia WBTi report, including </w:t>
      </w:r>
      <w:r w:rsidR="00BC29DD" w:rsidRPr="003B3AC1">
        <w:rPr>
          <w:rFonts w:ascii="Garamond" w:hAnsi="Garamond"/>
        </w:rPr>
        <w:t>in</w:t>
      </w:r>
      <w:r w:rsidRPr="003B3AC1">
        <w:rPr>
          <w:rFonts w:ascii="Garamond" w:hAnsi="Garamond"/>
        </w:rPr>
        <w:t xml:space="preserve"> IYCF-E, and summarises its recommendations for policy action and financing. </w:t>
      </w:r>
    </w:p>
    <w:p w14:paraId="59597C38" w14:textId="77777777" w:rsidR="003A7836" w:rsidRPr="003B3AC1" w:rsidRDefault="003A7836" w:rsidP="003A7836">
      <w:pPr>
        <w:rPr>
          <w:rFonts w:ascii="Garamond" w:hAnsi="Garamond"/>
        </w:rPr>
      </w:pPr>
    </w:p>
    <w:p w14:paraId="58FF5353" w14:textId="77777777" w:rsidR="005929B8" w:rsidRPr="003B3AC1" w:rsidRDefault="005929B8" w:rsidP="005929B8">
      <w:pPr>
        <w:rPr>
          <w:rFonts w:ascii="Garamond" w:hAnsi="Garamond"/>
        </w:rPr>
      </w:pPr>
      <w:r>
        <w:rPr>
          <w:rFonts w:ascii="Garamond" w:hAnsi="Garamond"/>
        </w:rPr>
        <w:t xml:space="preserve">Section </w:t>
      </w:r>
      <w:r w:rsidR="00EB763D">
        <w:rPr>
          <w:rFonts w:ascii="Garamond" w:hAnsi="Garamond"/>
        </w:rPr>
        <w:t>3</w:t>
      </w:r>
      <w:r>
        <w:rPr>
          <w:rFonts w:ascii="Garamond" w:hAnsi="Garamond"/>
        </w:rPr>
        <w:t xml:space="preserve"> </w:t>
      </w:r>
      <w:r w:rsidRPr="003B3AC1">
        <w:rPr>
          <w:rFonts w:ascii="Garamond" w:hAnsi="Garamond"/>
        </w:rPr>
        <w:t xml:space="preserve">outlines the international policies and guidance on IYCF-E, including the human rights context. </w:t>
      </w:r>
      <w:r>
        <w:rPr>
          <w:rFonts w:ascii="Garamond" w:hAnsi="Garamond"/>
        </w:rPr>
        <w:t xml:space="preserve">It introduces </w:t>
      </w:r>
      <w:r w:rsidRPr="003B3AC1">
        <w:rPr>
          <w:rFonts w:ascii="Garamond" w:hAnsi="Garamond"/>
        </w:rPr>
        <w:t xml:space="preserve">the Global Strategy on Infant and Young Child Feeding </w:t>
      </w:r>
      <w:r>
        <w:rPr>
          <w:rFonts w:ascii="Garamond" w:hAnsi="Garamond"/>
        </w:rPr>
        <w:t xml:space="preserve">(GSIYCF) </w:t>
      </w:r>
      <w:r w:rsidRPr="003B3AC1">
        <w:rPr>
          <w:rFonts w:ascii="Garamond" w:hAnsi="Garamond"/>
        </w:rPr>
        <w:t>and the Infant and Young Child Feeding in Emergencies (IYCF-E) Operational Guidance, and other relevant international guidance and standards</w:t>
      </w:r>
      <w:r>
        <w:rPr>
          <w:rFonts w:ascii="Garamond" w:hAnsi="Garamond"/>
        </w:rPr>
        <w:t>.</w:t>
      </w:r>
    </w:p>
    <w:p w14:paraId="562C6EF8" w14:textId="77777777" w:rsidR="005929B8" w:rsidRPr="003B3AC1" w:rsidRDefault="005929B8" w:rsidP="005929B8">
      <w:pPr>
        <w:rPr>
          <w:rFonts w:ascii="Garamond" w:hAnsi="Garamond"/>
        </w:rPr>
      </w:pPr>
    </w:p>
    <w:p w14:paraId="01A9F571" w14:textId="77777777" w:rsidR="005929B8" w:rsidRPr="003B3AC1" w:rsidRDefault="005929B8" w:rsidP="005929B8">
      <w:pPr>
        <w:rPr>
          <w:rFonts w:ascii="Garamond" w:hAnsi="Garamond"/>
        </w:rPr>
      </w:pPr>
      <w:r>
        <w:rPr>
          <w:rFonts w:ascii="Garamond" w:hAnsi="Garamond"/>
        </w:rPr>
        <w:t xml:space="preserve">Section </w:t>
      </w:r>
      <w:r w:rsidR="00EB763D">
        <w:rPr>
          <w:rFonts w:ascii="Garamond" w:hAnsi="Garamond"/>
        </w:rPr>
        <w:t>4</w:t>
      </w:r>
      <w:r>
        <w:rPr>
          <w:rFonts w:ascii="Garamond" w:hAnsi="Garamond"/>
        </w:rPr>
        <w:t xml:space="preserve"> illustrates the </w:t>
      </w:r>
      <w:r w:rsidRPr="003B3AC1">
        <w:rPr>
          <w:rFonts w:ascii="Garamond" w:hAnsi="Garamond"/>
        </w:rPr>
        <w:t>Australian experience and policy context. Th</w:t>
      </w:r>
      <w:r>
        <w:rPr>
          <w:rFonts w:ascii="Garamond" w:hAnsi="Garamond"/>
        </w:rPr>
        <w:t xml:space="preserve">is </w:t>
      </w:r>
      <w:r w:rsidRPr="003B3AC1">
        <w:rPr>
          <w:rFonts w:ascii="Garamond" w:hAnsi="Garamond"/>
        </w:rPr>
        <w:t>section describes the</w:t>
      </w:r>
      <w:r>
        <w:rPr>
          <w:rFonts w:ascii="Garamond" w:hAnsi="Garamond"/>
        </w:rPr>
        <w:t xml:space="preserve"> performance of Australian policy </w:t>
      </w:r>
      <w:r w:rsidRPr="003B3AC1">
        <w:rPr>
          <w:rFonts w:ascii="Garamond" w:hAnsi="Garamond"/>
        </w:rPr>
        <w:t>World Breastfeeding Trends Initiative (WBTi) report in 2018, and general achievements since then.  It does so against the background of evidence that the funding and implementation of breastfeeding policies</w:t>
      </w:r>
      <w:r>
        <w:rPr>
          <w:rFonts w:ascii="Garamond" w:hAnsi="Garamond"/>
        </w:rPr>
        <w:t>,</w:t>
      </w:r>
      <w:r w:rsidRPr="003B3AC1">
        <w:rPr>
          <w:rFonts w:ascii="Garamond" w:hAnsi="Garamond"/>
        </w:rPr>
        <w:t xml:space="preserve"> especially on IYCF-E</w:t>
      </w:r>
      <w:r>
        <w:rPr>
          <w:rFonts w:ascii="Garamond" w:hAnsi="Garamond"/>
        </w:rPr>
        <w:t>,</w:t>
      </w:r>
      <w:r w:rsidRPr="003B3AC1">
        <w:rPr>
          <w:rFonts w:ascii="Garamond" w:hAnsi="Garamond"/>
        </w:rPr>
        <w:t xml:space="preserve"> </w:t>
      </w:r>
      <w:r>
        <w:rPr>
          <w:rFonts w:ascii="Garamond" w:hAnsi="Garamond"/>
        </w:rPr>
        <w:t>have</w:t>
      </w:r>
      <w:r w:rsidRPr="003B3AC1">
        <w:rPr>
          <w:rFonts w:ascii="Garamond" w:hAnsi="Garamond"/>
        </w:rPr>
        <w:t xml:space="preserve"> been very poor globally. </w:t>
      </w:r>
      <w:r>
        <w:rPr>
          <w:rFonts w:ascii="Garamond" w:hAnsi="Garamond"/>
        </w:rPr>
        <w:t>The report</w:t>
      </w:r>
      <w:r w:rsidRPr="003B3AC1">
        <w:rPr>
          <w:rFonts w:ascii="Garamond" w:hAnsi="Garamond"/>
        </w:rPr>
        <w:t xml:space="preserve"> presents the gaps and challenges identified by the Australia WBTi report, including </w:t>
      </w:r>
      <w:r w:rsidR="00BF560D" w:rsidRPr="003B3AC1">
        <w:rPr>
          <w:rFonts w:ascii="Garamond" w:hAnsi="Garamond"/>
        </w:rPr>
        <w:t>in</w:t>
      </w:r>
      <w:r w:rsidRPr="003B3AC1">
        <w:rPr>
          <w:rFonts w:ascii="Garamond" w:hAnsi="Garamond"/>
        </w:rPr>
        <w:t xml:space="preserve"> IYCF-E, and summarises its recommendations for policy action and financing. </w:t>
      </w:r>
    </w:p>
    <w:p w14:paraId="70399F41" w14:textId="77777777" w:rsidR="005929B8" w:rsidRPr="003B3AC1" w:rsidRDefault="005929B8" w:rsidP="005929B8">
      <w:pPr>
        <w:rPr>
          <w:rFonts w:ascii="Garamond" w:hAnsi="Garamond"/>
        </w:rPr>
      </w:pPr>
    </w:p>
    <w:p w14:paraId="6D9F6B16" w14:textId="58672697" w:rsidR="005929B8" w:rsidRPr="003B3AC1" w:rsidRDefault="005929B8" w:rsidP="005929B8">
      <w:pPr>
        <w:rPr>
          <w:rFonts w:ascii="Garamond" w:hAnsi="Garamond"/>
        </w:rPr>
      </w:pPr>
      <w:r w:rsidRPr="003B3AC1">
        <w:rPr>
          <w:rFonts w:ascii="Garamond" w:hAnsi="Garamond"/>
        </w:rPr>
        <w:t xml:space="preserve">This section also introduces the Australian National Breastfeeding Strategy (ANBS), 2019, and the process of its development. It briefly outlines ANBS key action areas of most relevance to this background paper.  These </w:t>
      </w:r>
      <w:r>
        <w:rPr>
          <w:rFonts w:ascii="Garamond" w:hAnsi="Garamond"/>
        </w:rPr>
        <w:t xml:space="preserve">actions </w:t>
      </w:r>
      <w:r w:rsidRPr="003B3AC1">
        <w:rPr>
          <w:rFonts w:ascii="Garamond" w:hAnsi="Garamond"/>
        </w:rPr>
        <w:t xml:space="preserve">are </w:t>
      </w:r>
      <w:r>
        <w:rPr>
          <w:rFonts w:ascii="Garamond" w:hAnsi="Garamond"/>
        </w:rPr>
        <w:t>the</w:t>
      </w:r>
      <w:r w:rsidRPr="003B3AC1">
        <w:rPr>
          <w:rFonts w:ascii="Garamond" w:hAnsi="Garamond"/>
        </w:rPr>
        <w:t xml:space="preserve"> focus </w:t>
      </w:r>
      <w:r>
        <w:rPr>
          <w:rFonts w:ascii="Garamond" w:hAnsi="Garamond"/>
        </w:rPr>
        <w:t>of the</w:t>
      </w:r>
      <w:r w:rsidRPr="003B3AC1">
        <w:rPr>
          <w:rFonts w:ascii="Garamond" w:hAnsi="Garamond"/>
        </w:rPr>
        <w:t xml:space="preserve"> Australian governments’ agreed Priority Actions on emergency planning and ensuring access to skilled support, </w:t>
      </w:r>
      <w:r>
        <w:rPr>
          <w:rFonts w:ascii="Garamond" w:hAnsi="Garamond"/>
        </w:rPr>
        <w:t>for example health professional</w:t>
      </w:r>
      <w:r w:rsidRPr="003B3AC1">
        <w:rPr>
          <w:rFonts w:ascii="Garamond" w:hAnsi="Garamond"/>
        </w:rPr>
        <w:t xml:space="preserve"> </w:t>
      </w:r>
      <w:r>
        <w:rPr>
          <w:rFonts w:ascii="Garamond" w:hAnsi="Garamond"/>
        </w:rPr>
        <w:t xml:space="preserve">(HP) </w:t>
      </w:r>
      <w:r w:rsidRPr="003B3AC1">
        <w:rPr>
          <w:rFonts w:ascii="Garamond" w:hAnsi="Garamond"/>
        </w:rPr>
        <w:t xml:space="preserve">education and training. IYCF-E action in Australia </w:t>
      </w:r>
      <w:r>
        <w:rPr>
          <w:rFonts w:ascii="Garamond" w:hAnsi="Garamond"/>
        </w:rPr>
        <w:t>is also  required</w:t>
      </w:r>
      <w:r w:rsidRPr="003B3AC1">
        <w:rPr>
          <w:rFonts w:ascii="Garamond" w:hAnsi="Garamond"/>
        </w:rPr>
        <w:t xml:space="preserve"> in other </w:t>
      </w:r>
      <w:r>
        <w:rPr>
          <w:rFonts w:ascii="Garamond" w:hAnsi="Garamond"/>
        </w:rPr>
        <w:t xml:space="preserve">ANBS policy </w:t>
      </w:r>
      <w:r w:rsidRPr="003B3AC1">
        <w:rPr>
          <w:rFonts w:ascii="Garamond" w:hAnsi="Garamond"/>
        </w:rPr>
        <w:t xml:space="preserve">areas </w:t>
      </w:r>
      <w:r>
        <w:rPr>
          <w:rFonts w:ascii="Garamond" w:hAnsi="Garamond"/>
        </w:rPr>
        <w:t xml:space="preserve">in particular, </w:t>
      </w:r>
      <w:r w:rsidRPr="003B3AC1">
        <w:rPr>
          <w:rFonts w:ascii="Garamond" w:hAnsi="Garamond"/>
        </w:rPr>
        <w:t>implementation of the WHO Code</w:t>
      </w:r>
      <w:r>
        <w:rPr>
          <w:rFonts w:ascii="Garamond" w:hAnsi="Garamond"/>
        </w:rPr>
        <w:t xml:space="preserve"> and</w:t>
      </w:r>
      <w:r w:rsidRPr="003B3AC1">
        <w:rPr>
          <w:rFonts w:ascii="Garamond" w:hAnsi="Garamond"/>
        </w:rPr>
        <w:t xml:space="preserve"> the Baby Friendly Hospital Initiative (BFHI), donor human milk banking</w:t>
      </w:r>
      <w:r>
        <w:rPr>
          <w:rFonts w:ascii="Garamond" w:hAnsi="Garamond"/>
        </w:rPr>
        <w:t>, and</w:t>
      </w:r>
      <w:r w:rsidRPr="003B3AC1">
        <w:rPr>
          <w:rFonts w:ascii="Garamond" w:hAnsi="Garamond"/>
        </w:rPr>
        <w:t xml:space="preserve"> updating of </w:t>
      </w:r>
      <w:r>
        <w:rPr>
          <w:rFonts w:ascii="Garamond" w:hAnsi="Garamond"/>
        </w:rPr>
        <w:t xml:space="preserve">IYCF-E content in </w:t>
      </w:r>
      <w:r w:rsidRPr="003B3AC1">
        <w:rPr>
          <w:rFonts w:ascii="Garamond" w:hAnsi="Garamond"/>
        </w:rPr>
        <w:t xml:space="preserve">the NHMRC </w:t>
      </w:r>
      <w:r w:rsidRPr="00A13D5A">
        <w:rPr>
          <w:rFonts w:ascii="Garamond" w:hAnsi="Garamond"/>
          <w:i/>
          <w:iCs/>
        </w:rPr>
        <w:t>Dietary Guidelines and Infant Feeding Guidelines for Health Workers</w:t>
      </w:r>
      <w:r w:rsidRPr="003B3AC1">
        <w:rPr>
          <w:rFonts w:ascii="Garamond" w:hAnsi="Garamond"/>
        </w:rPr>
        <w:t>.</w:t>
      </w:r>
    </w:p>
    <w:p w14:paraId="17DC14B8" w14:textId="77777777" w:rsidR="005929B8" w:rsidRPr="003B3AC1" w:rsidRDefault="005929B8" w:rsidP="005929B8">
      <w:pPr>
        <w:rPr>
          <w:rFonts w:ascii="Garamond" w:hAnsi="Garamond"/>
        </w:rPr>
      </w:pPr>
    </w:p>
    <w:p w14:paraId="711395B5" w14:textId="77777777" w:rsidR="005929B8" w:rsidRDefault="005929B8" w:rsidP="005929B8">
      <w:pPr>
        <w:rPr>
          <w:rFonts w:ascii="Garamond" w:hAnsi="Garamond"/>
        </w:rPr>
      </w:pPr>
      <w:r>
        <w:rPr>
          <w:rFonts w:ascii="Garamond" w:hAnsi="Garamond"/>
        </w:rPr>
        <w:t xml:space="preserve">Section </w:t>
      </w:r>
      <w:r w:rsidR="00EB763D">
        <w:rPr>
          <w:rFonts w:ascii="Garamond" w:hAnsi="Garamond"/>
        </w:rPr>
        <w:t>5</w:t>
      </w:r>
      <w:r w:rsidRPr="003B3AC1">
        <w:rPr>
          <w:rFonts w:ascii="Garamond" w:hAnsi="Garamond"/>
        </w:rPr>
        <w:t xml:space="preserve"> summarises the ‘Gender Budgeting and Breastfeeding Webinar series, which aimed to galvanise action on breastfeeding protection and support in Australia and including workshops which aimed to build capacity and guide efforts to achieve this.</w:t>
      </w:r>
    </w:p>
    <w:p w14:paraId="176329CE" w14:textId="77777777" w:rsidR="005929B8" w:rsidRPr="003B3AC1" w:rsidRDefault="005929B8" w:rsidP="005929B8">
      <w:pPr>
        <w:rPr>
          <w:rFonts w:ascii="Garamond" w:hAnsi="Garamond"/>
        </w:rPr>
      </w:pPr>
    </w:p>
    <w:p w14:paraId="524790C9" w14:textId="77777777" w:rsidR="005929B8" w:rsidRDefault="005929B8" w:rsidP="005929B8">
      <w:pPr>
        <w:rPr>
          <w:rFonts w:ascii="Garamond" w:hAnsi="Garamond"/>
        </w:rPr>
      </w:pPr>
      <w:r>
        <w:rPr>
          <w:rFonts w:ascii="Garamond" w:hAnsi="Garamond"/>
        </w:rPr>
        <w:t xml:space="preserve">Section </w:t>
      </w:r>
      <w:r w:rsidR="00EB763D">
        <w:rPr>
          <w:rFonts w:ascii="Garamond" w:hAnsi="Garamond"/>
        </w:rPr>
        <w:t>6</w:t>
      </w:r>
      <w:r w:rsidRPr="003B3AC1">
        <w:rPr>
          <w:rFonts w:ascii="Garamond" w:hAnsi="Garamond"/>
        </w:rPr>
        <w:t xml:space="preserve"> </w:t>
      </w:r>
      <w:r w:rsidR="00EB763D">
        <w:rPr>
          <w:rFonts w:ascii="Garamond" w:hAnsi="Garamond"/>
        </w:rPr>
        <w:t xml:space="preserve">provide a snapshot of the discussions facilitated during the IYCF-E workshops to </w:t>
      </w:r>
      <w:r w:rsidRPr="003B3AC1">
        <w:rPr>
          <w:rFonts w:ascii="Garamond" w:hAnsi="Garamond"/>
        </w:rPr>
        <w:t>sets goal</w:t>
      </w:r>
      <w:r>
        <w:rPr>
          <w:rFonts w:ascii="Garamond" w:hAnsi="Garamond"/>
        </w:rPr>
        <w:t>s</w:t>
      </w:r>
      <w:r w:rsidRPr="003B3AC1">
        <w:rPr>
          <w:rFonts w:ascii="Garamond" w:hAnsi="Garamond"/>
        </w:rPr>
        <w:t xml:space="preserve"> to galvanise effective action on IYCF-E in Australia, to ensure national implementation of IYCF-E at all levels</w:t>
      </w:r>
      <w:r>
        <w:rPr>
          <w:rFonts w:ascii="Garamond" w:hAnsi="Garamond"/>
        </w:rPr>
        <w:t xml:space="preserve"> of government</w:t>
      </w:r>
      <w:r w:rsidRPr="003B3AC1">
        <w:rPr>
          <w:rFonts w:ascii="Garamond" w:hAnsi="Garamond"/>
        </w:rPr>
        <w:t xml:space="preserve"> and for all families in Australia. </w:t>
      </w:r>
    </w:p>
    <w:p w14:paraId="1E8A5DC4" w14:textId="77777777" w:rsidR="00EB763D" w:rsidRDefault="00EB763D" w:rsidP="005929B8">
      <w:pPr>
        <w:rPr>
          <w:rFonts w:ascii="Garamond" w:hAnsi="Garamond"/>
        </w:rPr>
      </w:pPr>
    </w:p>
    <w:p w14:paraId="3D3BED83" w14:textId="77777777" w:rsidR="00EB763D" w:rsidRDefault="00EB763D" w:rsidP="00EB763D">
      <w:pPr>
        <w:rPr>
          <w:rFonts w:ascii="Garamond" w:hAnsi="Garamond"/>
        </w:rPr>
      </w:pPr>
      <w:r>
        <w:rPr>
          <w:rFonts w:ascii="Garamond" w:hAnsi="Garamond"/>
        </w:rPr>
        <w:lastRenderedPageBreak/>
        <w:t>Section 7 presents the conclusion from the IYCF-E workshop, with a series of concrete recommendations that will need to be implemented to be able to operationalize the actions of the ANBS linked with IYCF-E.</w:t>
      </w:r>
      <w:r w:rsidRPr="00EB763D">
        <w:rPr>
          <w:rFonts w:ascii="Garamond" w:hAnsi="Garamond"/>
        </w:rPr>
        <w:t xml:space="preserve"> </w:t>
      </w:r>
      <w:r>
        <w:rPr>
          <w:rFonts w:ascii="Garamond" w:hAnsi="Garamond"/>
        </w:rPr>
        <w:t>It</w:t>
      </w:r>
      <w:r w:rsidRPr="003B3AC1">
        <w:rPr>
          <w:rFonts w:ascii="Garamond" w:hAnsi="Garamond"/>
        </w:rPr>
        <w:t xml:space="preserve"> makes recommendations for IYCF-E advocacy and policy progress based on the international and Australian policy context, and through the strategies and pathways identified through the WBTi Australia and related processes.</w:t>
      </w:r>
    </w:p>
    <w:p w14:paraId="3F13951B" w14:textId="77777777" w:rsidR="00EB763D" w:rsidRDefault="00EB763D" w:rsidP="005929B8">
      <w:pPr>
        <w:rPr>
          <w:rFonts w:ascii="Garamond" w:hAnsi="Garamond"/>
        </w:rPr>
      </w:pPr>
    </w:p>
    <w:p w14:paraId="6D4BF077" w14:textId="725A45AF" w:rsidR="00EB763D" w:rsidRDefault="00EB763D" w:rsidP="005929B8">
      <w:pPr>
        <w:rPr>
          <w:rFonts w:ascii="Garamond" w:hAnsi="Garamond"/>
        </w:rPr>
      </w:pPr>
      <w:r>
        <w:rPr>
          <w:rFonts w:ascii="Garamond" w:hAnsi="Garamond"/>
        </w:rPr>
        <w:t xml:space="preserve">Section 8 </w:t>
      </w:r>
      <w:r w:rsidR="003F38F2">
        <w:rPr>
          <w:rFonts w:ascii="Garamond" w:hAnsi="Garamond"/>
        </w:rPr>
        <w:t>summarises</w:t>
      </w:r>
      <w:r>
        <w:rPr>
          <w:rFonts w:ascii="Garamond" w:hAnsi="Garamond"/>
        </w:rPr>
        <w:t xml:space="preserve"> </w:t>
      </w:r>
      <w:r w:rsidR="003F38F2">
        <w:rPr>
          <w:rFonts w:ascii="Garamond" w:hAnsi="Garamond"/>
        </w:rPr>
        <w:t xml:space="preserve">the ANBS tools, timetable and relevant monitoring </w:t>
      </w:r>
      <w:r w:rsidR="00F42248">
        <w:rPr>
          <w:rFonts w:ascii="Garamond" w:hAnsi="Garamond"/>
        </w:rPr>
        <w:t>framework</w:t>
      </w:r>
      <w:r w:rsidR="00F42248" w:rsidDel="003F38F2">
        <w:rPr>
          <w:rFonts w:ascii="Garamond" w:hAnsi="Garamond"/>
        </w:rPr>
        <w:t xml:space="preserve"> </w:t>
      </w:r>
      <w:r w:rsidR="00F42248">
        <w:rPr>
          <w:rFonts w:ascii="Garamond" w:hAnsi="Garamond"/>
        </w:rPr>
        <w:t>for</w:t>
      </w:r>
      <w:r>
        <w:rPr>
          <w:rFonts w:ascii="Garamond" w:hAnsi="Garamond"/>
        </w:rPr>
        <w:t xml:space="preserve"> the monitoring and tracking of the progress of the implementation of the ANBS. </w:t>
      </w:r>
    </w:p>
    <w:p w14:paraId="15550643" w14:textId="77777777" w:rsidR="00B5746D" w:rsidRDefault="00B5746D">
      <w:pPr>
        <w:rPr>
          <w:rFonts w:ascii="Garamond" w:hAnsi="Garamond"/>
        </w:rPr>
      </w:pPr>
      <w:r>
        <w:rPr>
          <w:rFonts w:ascii="Garamond" w:hAnsi="Garamond"/>
        </w:rPr>
        <w:br w:type="page"/>
      </w:r>
    </w:p>
    <w:p w14:paraId="79DDE3B8" w14:textId="77777777" w:rsidR="00FB5504" w:rsidRDefault="006155BB" w:rsidP="009A1059">
      <w:pPr>
        <w:pStyle w:val="Heading1"/>
        <w:numPr>
          <w:ilvl w:val="0"/>
          <w:numId w:val="38"/>
        </w:numPr>
      </w:pPr>
      <w:bookmarkStart w:id="7" w:name="_heading=h.hxz3e7kw3x9a" w:colFirst="0" w:colLast="0"/>
      <w:bookmarkStart w:id="8" w:name="_Toc47900909"/>
      <w:bookmarkEnd w:id="7"/>
      <w:r>
        <w:lastRenderedPageBreak/>
        <w:t xml:space="preserve">Human Rights Instruments </w:t>
      </w:r>
      <w:r w:rsidR="00EC37B4">
        <w:t>and International Guidance</w:t>
      </w:r>
      <w:bookmarkEnd w:id="8"/>
    </w:p>
    <w:p w14:paraId="50761090" w14:textId="77777777" w:rsidR="00FB5504" w:rsidRDefault="00FB5504"/>
    <w:p w14:paraId="5C6654EE" w14:textId="77777777" w:rsidR="00EC37B4" w:rsidRDefault="00EC37B4" w:rsidP="00EC37B4">
      <w:pPr>
        <w:pStyle w:val="Heading4"/>
      </w:pPr>
      <w:r>
        <w:t>T</w:t>
      </w:r>
      <w:r w:rsidRPr="00DF7934">
        <w:t>he Covenant on Economic, Social and Cultural Rights (CESCR)</w:t>
      </w:r>
      <w:r>
        <w:t xml:space="preserve">, </w:t>
      </w:r>
      <w:r w:rsidRPr="00DF7934">
        <w:t>the Convention on the Elimination of All Forms of Discrimination Against Women (CEDAW)</w:t>
      </w:r>
      <w:r>
        <w:t>, and the Convention on the Rights of the Child (CRC)</w:t>
      </w:r>
    </w:p>
    <w:p w14:paraId="5CD50886" w14:textId="77777777" w:rsidR="00EC37B4" w:rsidRPr="00D30BC7" w:rsidRDefault="00EC37B4" w:rsidP="00EC37B4"/>
    <w:p w14:paraId="73B4E341" w14:textId="77777777" w:rsidR="00450F50" w:rsidRDefault="00EB4567" w:rsidP="00450F50">
      <w:pPr>
        <w:rPr>
          <w:rFonts w:ascii="Garamond" w:hAnsi="Garamond"/>
        </w:rPr>
      </w:pPr>
      <w:r>
        <w:rPr>
          <w:rFonts w:ascii="Garamond" w:hAnsi="Garamond"/>
        </w:rPr>
        <w:t>Global guidance and r</w:t>
      </w:r>
      <w:r w:rsidR="00450F50">
        <w:rPr>
          <w:rFonts w:ascii="Garamond" w:hAnsi="Garamond"/>
        </w:rPr>
        <w:t>ecommendations for IYCF-E are upheld by several human rights</w:t>
      </w:r>
      <w:r>
        <w:rPr>
          <w:rFonts w:ascii="Garamond" w:hAnsi="Garamond"/>
        </w:rPr>
        <w:t xml:space="preserve"> treaties to which Australia is committed. These commitments are covered by treaties such as </w:t>
      </w:r>
      <w:r w:rsidR="00450F50" w:rsidRPr="00DF7934">
        <w:rPr>
          <w:rFonts w:ascii="Garamond" w:hAnsi="Garamond"/>
        </w:rPr>
        <w:t>the</w:t>
      </w:r>
      <w:r w:rsidR="00450F50" w:rsidRPr="00DF7934">
        <w:rPr>
          <w:rFonts w:ascii="Garamond" w:hAnsi="Garamond"/>
          <w:i/>
        </w:rPr>
        <w:t xml:space="preserve"> Covenant on Economic, Social and Cultural Rights</w:t>
      </w:r>
      <w:r w:rsidR="00450F50" w:rsidRPr="00DF7934">
        <w:rPr>
          <w:rFonts w:ascii="Garamond" w:hAnsi="Garamond"/>
        </w:rPr>
        <w:t xml:space="preserve"> (CESCR)</w:t>
      </w:r>
      <w:r w:rsidR="00450F50">
        <w:rPr>
          <w:rFonts w:ascii="Garamond" w:hAnsi="Garamond"/>
        </w:rPr>
        <w:t xml:space="preserve">, </w:t>
      </w:r>
      <w:r w:rsidR="00450F50" w:rsidRPr="00DF7934">
        <w:rPr>
          <w:rFonts w:ascii="Garamond" w:hAnsi="Garamond"/>
        </w:rPr>
        <w:t xml:space="preserve">the </w:t>
      </w:r>
      <w:r w:rsidR="00450F50" w:rsidRPr="00DF7934">
        <w:rPr>
          <w:rFonts w:ascii="Garamond" w:hAnsi="Garamond"/>
          <w:i/>
        </w:rPr>
        <w:t>Convention on the Elimination of All Forms of Discrimination Against Women (CEDAW)</w:t>
      </w:r>
      <w:r w:rsidR="00450F50" w:rsidRPr="00DF7934">
        <w:rPr>
          <w:rFonts w:ascii="Garamond" w:hAnsi="Garamond"/>
        </w:rPr>
        <w:t>, and</w:t>
      </w:r>
      <w:r w:rsidR="00450F50" w:rsidRPr="00DF7934">
        <w:rPr>
          <w:rFonts w:ascii="Garamond" w:hAnsi="Garamond"/>
          <w:i/>
        </w:rPr>
        <w:t xml:space="preserve"> </w:t>
      </w:r>
      <w:r w:rsidR="00450F50" w:rsidRPr="00DF7934">
        <w:rPr>
          <w:rFonts w:ascii="Garamond" w:hAnsi="Garamond"/>
        </w:rPr>
        <w:t>the Convention on the Rights of the Child (CRC).</w:t>
      </w:r>
    </w:p>
    <w:p w14:paraId="7D7F2800" w14:textId="77777777" w:rsidR="00EB4567" w:rsidRPr="00DF7934" w:rsidRDefault="00EB4567" w:rsidP="00450F50">
      <w:pPr>
        <w:rPr>
          <w:rFonts w:ascii="Garamond" w:hAnsi="Garamond"/>
        </w:rPr>
      </w:pPr>
      <w:r>
        <w:rPr>
          <w:rFonts w:ascii="Garamond" w:hAnsi="Garamond"/>
        </w:rPr>
        <w:t xml:space="preserve">These are summarised below, with further detail in </w:t>
      </w:r>
      <w:hyperlink w:anchor="_Annex_1._Human" w:history="1">
        <w:r w:rsidRPr="00EB4567">
          <w:rPr>
            <w:rStyle w:val="Hyperlink"/>
            <w:rFonts w:ascii="Garamond" w:hAnsi="Garamond"/>
          </w:rPr>
          <w:t>Annex 1</w:t>
        </w:r>
      </w:hyperlink>
      <w:r>
        <w:rPr>
          <w:rFonts w:ascii="Garamond" w:hAnsi="Garamond"/>
        </w:rPr>
        <w:t>.</w:t>
      </w:r>
    </w:p>
    <w:p w14:paraId="122E7DB7" w14:textId="77777777" w:rsidR="00450F50" w:rsidRDefault="00450F50" w:rsidP="00EC37B4">
      <w:pPr>
        <w:rPr>
          <w:rFonts w:ascii="Garamond" w:hAnsi="Garamond"/>
        </w:rPr>
      </w:pPr>
    </w:p>
    <w:p w14:paraId="5EE5121E" w14:textId="77777777" w:rsidR="00EC37B4" w:rsidRDefault="00EC37B4" w:rsidP="00EC37B4">
      <w:pPr>
        <w:pBdr>
          <w:top w:val="single" w:sz="8" w:space="2" w:color="000000"/>
          <w:left w:val="single" w:sz="8" w:space="2" w:color="000000"/>
          <w:bottom w:val="single" w:sz="8" w:space="2" w:color="000000"/>
          <w:right w:val="single" w:sz="8" w:space="2" w:color="000000"/>
        </w:pBdr>
        <w:rPr>
          <w:b/>
        </w:rPr>
      </w:pPr>
      <w:r>
        <w:rPr>
          <w:b/>
          <w:u w:val="single"/>
        </w:rPr>
        <w:t>IMPORTANT NOTE</w:t>
      </w:r>
      <w:r>
        <w:rPr>
          <w:b/>
        </w:rPr>
        <w:t>: The Government of Australia is a State Party to all three treaties mentioned below:</w:t>
      </w:r>
    </w:p>
    <w:p w14:paraId="14F4F5B3" w14:textId="77777777" w:rsidR="00EC37B4" w:rsidRDefault="00EC37B4" w:rsidP="00EC37B4">
      <w:pPr>
        <w:pBdr>
          <w:top w:val="single" w:sz="8" w:space="2" w:color="000000"/>
          <w:left w:val="single" w:sz="8" w:space="2" w:color="000000"/>
          <w:bottom w:val="single" w:sz="8" w:space="2" w:color="000000"/>
          <w:right w:val="single" w:sz="8" w:space="2" w:color="000000"/>
        </w:pBdr>
        <w:rPr>
          <w:b/>
        </w:rPr>
      </w:pPr>
      <w:r>
        <w:rPr>
          <w:b/>
        </w:rPr>
        <w:t>CESCR: ratified in 1980</w:t>
      </w:r>
    </w:p>
    <w:p w14:paraId="14827D9E" w14:textId="77777777" w:rsidR="00EC37B4" w:rsidRDefault="00EC37B4" w:rsidP="00EC37B4">
      <w:pPr>
        <w:pBdr>
          <w:top w:val="single" w:sz="8" w:space="2" w:color="000000"/>
          <w:left w:val="single" w:sz="8" w:space="2" w:color="000000"/>
          <w:bottom w:val="single" w:sz="8" w:space="2" w:color="000000"/>
          <w:right w:val="single" w:sz="8" w:space="2" w:color="000000"/>
        </w:pBdr>
        <w:rPr>
          <w:b/>
        </w:rPr>
      </w:pPr>
      <w:r>
        <w:rPr>
          <w:b/>
        </w:rPr>
        <w:t>CEDAW: ratified in 1983</w:t>
      </w:r>
    </w:p>
    <w:p w14:paraId="6D19C29B" w14:textId="77777777" w:rsidR="00EC37B4" w:rsidRDefault="00EC37B4" w:rsidP="00EC37B4">
      <w:pPr>
        <w:pBdr>
          <w:top w:val="single" w:sz="8" w:space="2" w:color="000000"/>
          <w:left w:val="single" w:sz="8" w:space="2" w:color="000000"/>
          <w:bottom w:val="single" w:sz="8" w:space="2" w:color="000000"/>
          <w:right w:val="single" w:sz="8" w:space="2" w:color="000000"/>
        </w:pBdr>
        <w:rPr>
          <w:b/>
        </w:rPr>
      </w:pPr>
      <w:r>
        <w:rPr>
          <w:b/>
        </w:rPr>
        <w:t>CRC: ratified in 1990</w:t>
      </w:r>
    </w:p>
    <w:p w14:paraId="104B9498" w14:textId="77777777" w:rsidR="00EC37B4" w:rsidRDefault="00EC37B4" w:rsidP="00EC37B4">
      <w:pPr>
        <w:rPr>
          <w:rFonts w:ascii="Garamond" w:hAnsi="Garamond"/>
        </w:rPr>
      </w:pPr>
    </w:p>
    <w:p w14:paraId="3E904E6E" w14:textId="77777777" w:rsidR="00EC37B4" w:rsidRDefault="00EC37B4" w:rsidP="00EC37B4">
      <w:pPr>
        <w:pStyle w:val="Heading4"/>
      </w:pPr>
      <w:r>
        <w:t>Linkages between breastfeeding protection, promotion, and support and the CESCR</w:t>
      </w:r>
    </w:p>
    <w:p w14:paraId="411DA92D" w14:textId="77777777" w:rsidR="00EC37B4" w:rsidRDefault="00EC37B4" w:rsidP="00EC37B4">
      <w:pPr>
        <w:rPr>
          <w:rFonts w:ascii="Garamond" w:eastAsia="Garamond" w:hAnsi="Garamond" w:cs="Garamond"/>
        </w:rPr>
      </w:pPr>
    </w:p>
    <w:p w14:paraId="29F00DAC" w14:textId="77777777" w:rsidR="00EC37B4" w:rsidRPr="00DF7934" w:rsidRDefault="00EC37B4" w:rsidP="00EC37B4">
      <w:pPr>
        <w:rPr>
          <w:rFonts w:ascii="Garamond" w:hAnsi="Garamond"/>
        </w:rPr>
      </w:pPr>
      <w:r w:rsidRPr="00DF7934">
        <w:rPr>
          <w:rFonts w:ascii="Garamond" w:hAnsi="Garamond"/>
        </w:rPr>
        <w:t>The International Covenant on Economic, Social and Cultural Rights (CESCR) recognizes the right to enjoy "</w:t>
      </w:r>
      <w:r w:rsidRPr="00DF7934">
        <w:rPr>
          <w:rFonts w:ascii="Garamond" w:hAnsi="Garamond"/>
          <w:b/>
        </w:rPr>
        <w:t>the highest attainable standard of physical and mental health", including the reduction of infant mortality and the healthy development of the child</w:t>
      </w:r>
      <w:r w:rsidRPr="00DF7934">
        <w:rPr>
          <w:rFonts w:ascii="Garamond" w:hAnsi="Garamond"/>
        </w:rPr>
        <w:t xml:space="preserve"> (Article 12).</w:t>
      </w:r>
    </w:p>
    <w:p w14:paraId="79494FA8" w14:textId="77777777" w:rsidR="00EC37B4" w:rsidRPr="00DF7934" w:rsidRDefault="00EC37B4" w:rsidP="00EC37B4">
      <w:pPr>
        <w:rPr>
          <w:rFonts w:ascii="Garamond" w:eastAsia="Garamond" w:hAnsi="Garamond" w:cs="Garamond"/>
        </w:rPr>
      </w:pPr>
    </w:p>
    <w:p w14:paraId="0C81C783" w14:textId="77777777" w:rsidR="00EC37B4" w:rsidRPr="00DF7934" w:rsidRDefault="00EC37B4" w:rsidP="00EC37B4">
      <w:pPr>
        <w:pStyle w:val="Heading4"/>
      </w:pPr>
      <w:r w:rsidRPr="00DF7934">
        <w:t xml:space="preserve">Linkages between breastfeeding protection, promotion, and support </w:t>
      </w:r>
      <w:r>
        <w:t xml:space="preserve">- </w:t>
      </w:r>
      <w:r w:rsidRPr="00DF7934">
        <w:t>the CEDAW</w:t>
      </w:r>
    </w:p>
    <w:p w14:paraId="69CF9A38" w14:textId="77777777" w:rsidR="00EC37B4" w:rsidRPr="00DF7934" w:rsidRDefault="00EC37B4" w:rsidP="00EC37B4">
      <w:pPr>
        <w:widowControl w:val="0"/>
        <w:rPr>
          <w:rFonts w:ascii="Garamond" w:eastAsia="Garamond" w:hAnsi="Garamond" w:cs="Garamond"/>
          <w:b/>
        </w:rPr>
      </w:pPr>
    </w:p>
    <w:p w14:paraId="5C5C47EF" w14:textId="77777777" w:rsidR="00EC37B4" w:rsidRPr="00DF7934" w:rsidRDefault="00EC37B4" w:rsidP="00EC37B4">
      <w:pPr>
        <w:widowControl w:val="0"/>
        <w:rPr>
          <w:rFonts w:ascii="Garamond" w:eastAsia="Garamond" w:hAnsi="Garamond" w:cs="Garamond"/>
        </w:rPr>
      </w:pPr>
      <w:r w:rsidRPr="00DF7934">
        <w:rPr>
          <w:rFonts w:ascii="Garamond" w:eastAsia="Garamond" w:hAnsi="Garamond" w:cs="Garamond"/>
          <w:b/>
        </w:rPr>
        <w:t>Article 10</w:t>
      </w:r>
      <w:r w:rsidRPr="00DF7934">
        <w:rPr>
          <w:rFonts w:ascii="Garamond" w:eastAsia="Garamond" w:hAnsi="Garamond" w:cs="Garamond"/>
        </w:rPr>
        <w:t xml:space="preserve"> of CEDAW protects access to information to ensure the health and well-being of families.</w:t>
      </w:r>
      <w:r>
        <w:rPr>
          <w:rFonts w:ascii="Garamond" w:eastAsia="Garamond" w:hAnsi="Garamond" w:cs="Garamond"/>
        </w:rPr>
        <w:t xml:space="preserve"> </w:t>
      </w:r>
    </w:p>
    <w:p w14:paraId="5B4083C0" w14:textId="77777777" w:rsidR="00EC37B4" w:rsidRPr="00DF7934" w:rsidRDefault="00EC37B4" w:rsidP="00EC37B4">
      <w:pPr>
        <w:widowControl w:val="0"/>
        <w:rPr>
          <w:rFonts w:ascii="Garamond" w:eastAsia="Garamond" w:hAnsi="Garamond" w:cs="Garamond"/>
        </w:rPr>
      </w:pPr>
    </w:p>
    <w:p w14:paraId="550B341E" w14:textId="77777777" w:rsidR="00EC37B4" w:rsidRPr="00DF7934" w:rsidRDefault="00EC37B4" w:rsidP="00EC37B4">
      <w:pPr>
        <w:widowControl w:val="0"/>
        <w:rPr>
          <w:rFonts w:ascii="Garamond" w:eastAsia="Garamond" w:hAnsi="Garamond" w:cs="Garamond"/>
        </w:rPr>
      </w:pPr>
      <w:r w:rsidRPr="00DF7934">
        <w:rPr>
          <w:rFonts w:ascii="Garamond" w:eastAsia="Garamond" w:hAnsi="Garamond" w:cs="Garamond"/>
          <w:b/>
        </w:rPr>
        <w:t>Article 11</w:t>
      </w:r>
      <w:r w:rsidRPr="00DF7934">
        <w:rPr>
          <w:rFonts w:ascii="Garamond" w:eastAsia="Garamond" w:hAnsi="Garamond" w:cs="Garamond"/>
        </w:rPr>
        <w:t xml:space="preserve"> confers the right to health "including the safeguarding of the function of reproduction", while </w:t>
      </w:r>
      <w:r w:rsidRPr="00DF7934">
        <w:rPr>
          <w:rFonts w:ascii="Garamond" w:eastAsia="Garamond" w:hAnsi="Garamond" w:cs="Garamond"/>
          <w:b/>
        </w:rPr>
        <w:t>Article 12</w:t>
      </w:r>
      <w:r w:rsidRPr="00DF7934">
        <w:rPr>
          <w:rFonts w:ascii="Garamond" w:eastAsia="Garamond" w:hAnsi="Garamond" w:cs="Garamond"/>
        </w:rPr>
        <w:t xml:space="preserve"> assures "adequate nutrition during pregnancy and lactation", thus recognizing the importance of </w:t>
      </w:r>
      <w:r>
        <w:rPr>
          <w:rFonts w:ascii="Garamond" w:eastAsia="Garamond" w:hAnsi="Garamond" w:cs="Garamond"/>
        </w:rPr>
        <w:t>breastfeeding</w:t>
      </w:r>
      <w:r w:rsidRPr="00DF7934">
        <w:rPr>
          <w:rFonts w:ascii="Garamond" w:eastAsia="Garamond" w:hAnsi="Garamond" w:cs="Garamond"/>
        </w:rPr>
        <w:t>.</w:t>
      </w:r>
    </w:p>
    <w:p w14:paraId="29DB34CC" w14:textId="77777777" w:rsidR="00EC37B4" w:rsidRPr="00DF7934" w:rsidRDefault="00EC37B4" w:rsidP="00EC37B4">
      <w:pPr>
        <w:widowControl w:val="0"/>
        <w:rPr>
          <w:rFonts w:ascii="Garamond" w:eastAsia="Garamond" w:hAnsi="Garamond" w:cs="Garamond"/>
        </w:rPr>
      </w:pPr>
    </w:p>
    <w:p w14:paraId="59853E0A" w14:textId="77777777" w:rsidR="00EC37B4" w:rsidRPr="00DF7934" w:rsidRDefault="00EC37B4" w:rsidP="00EC37B4">
      <w:pPr>
        <w:pStyle w:val="Heading4"/>
      </w:pPr>
      <w:r w:rsidRPr="00DF7934">
        <w:t xml:space="preserve">Linkages </w:t>
      </w:r>
      <w:r w:rsidRPr="00B5746D">
        <w:t>between</w:t>
      </w:r>
      <w:r w:rsidRPr="00DF7934">
        <w:t xml:space="preserve"> breastfeeding protection, </w:t>
      </w:r>
      <w:r w:rsidR="00227E45" w:rsidRPr="00DF7934">
        <w:t>promotion,</w:t>
      </w:r>
      <w:r w:rsidRPr="00DF7934">
        <w:t xml:space="preserve"> and support </w:t>
      </w:r>
      <w:r>
        <w:t xml:space="preserve">- </w:t>
      </w:r>
      <w:r w:rsidRPr="00DF7934">
        <w:t>the CRC</w:t>
      </w:r>
    </w:p>
    <w:p w14:paraId="67A9EDDB" w14:textId="77777777" w:rsidR="00EC37B4" w:rsidRPr="00DF7934" w:rsidRDefault="00EC37B4" w:rsidP="00EC37B4">
      <w:pPr>
        <w:rPr>
          <w:rFonts w:ascii="Garamond" w:eastAsia="Garamond" w:hAnsi="Garamond" w:cs="Garamond"/>
        </w:rPr>
      </w:pPr>
    </w:p>
    <w:p w14:paraId="7D16DDCB" w14:textId="349D3B70" w:rsidR="005D0AC6" w:rsidRPr="00DF7934" w:rsidRDefault="00EC37B4" w:rsidP="005D0AC6">
      <w:pPr>
        <w:rPr>
          <w:rFonts w:ascii="Garamond" w:hAnsi="Garamond"/>
        </w:rPr>
      </w:pPr>
      <w:r w:rsidRPr="00DF7934">
        <w:rPr>
          <w:rFonts w:ascii="Garamond" w:eastAsia="Garamond" w:hAnsi="Garamond" w:cs="Garamond"/>
        </w:rPr>
        <w:t xml:space="preserve">The </w:t>
      </w:r>
      <w:r w:rsidRPr="00DF7934">
        <w:rPr>
          <w:rFonts w:ascii="Garamond" w:hAnsi="Garamond"/>
          <w:i/>
        </w:rPr>
        <w:t>Convention on the Rights of the Child</w:t>
      </w:r>
      <w:r w:rsidRPr="00DF7934">
        <w:rPr>
          <w:rFonts w:ascii="Garamond" w:hAnsi="Garamond"/>
        </w:rPr>
        <w:t xml:space="preserve"> (CRC</w:t>
      </w:r>
      <w:r>
        <w:rPr>
          <w:rFonts w:ascii="Garamond" w:hAnsi="Garamond"/>
        </w:rPr>
        <w:t xml:space="preserve"> 1989</w:t>
      </w:r>
      <w:r w:rsidRPr="00DF7934">
        <w:rPr>
          <w:rFonts w:ascii="Garamond" w:hAnsi="Garamond"/>
        </w:rPr>
        <w:t xml:space="preserve">) </w:t>
      </w:r>
      <w:r w:rsidRPr="00DF7934">
        <w:rPr>
          <w:rFonts w:ascii="Garamond" w:eastAsia="Garamond" w:hAnsi="Garamond" w:cs="Garamond"/>
        </w:rPr>
        <w:t xml:space="preserve">provides the most comprehensive international human rights framework for facilitating enhanced Code implementation and monitoring. </w:t>
      </w:r>
      <w:r w:rsidRPr="00DF7934">
        <w:rPr>
          <w:rFonts w:ascii="Garamond" w:hAnsi="Garamond"/>
        </w:rPr>
        <w:t>The</w:t>
      </w:r>
      <w:r>
        <w:rPr>
          <w:rFonts w:ascii="Garamond" w:hAnsi="Garamond"/>
        </w:rPr>
        <w:t xml:space="preserve"> </w:t>
      </w:r>
      <w:r w:rsidRPr="00DF7934">
        <w:rPr>
          <w:rFonts w:ascii="Garamond" w:hAnsi="Garamond"/>
        </w:rPr>
        <w:t xml:space="preserve">CRC recognizes that all children have the right to the highest attainable standard of health, specifically the right to good nutrition (Art.24), including breastfeeding.  </w:t>
      </w:r>
      <w:r w:rsidR="005D0AC6" w:rsidRPr="004C031D">
        <w:rPr>
          <w:rFonts w:ascii="Garamond" w:eastAsia="Garamond" w:hAnsi="Garamond" w:cs="Garamond"/>
          <w:bCs/>
        </w:rPr>
        <w:t xml:space="preserve">This principle addresses </w:t>
      </w:r>
      <w:r w:rsidR="005D0AC6">
        <w:rPr>
          <w:rFonts w:ascii="Garamond" w:eastAsia="Garamond" w:hAnsi="Garamond" w:cs="Garamond"/>
          <w:bCs/>
        </w:rPr>
        <w:t xml:space="preserve">unfairness, or </w:t>
      </w:r>
      <w:r w:rsidR="005D0AC6" w:rsidRPr="004C031D">
        <w:rPr>
          <w:rFonts w:ascii="Garamond" w:eastAsia="Garamond" w:hAnsi="Garamond" w:cs="Garamond"/>
          <w:bCs/>
        </w:rPr>
        <w:t>social inequities in</w:t>
      </w:r>
      <w:r w:rsidR="005D0AC6">
        <w:rPr>
          <w:rFonts w:ascii="Garamond" w:eastAsia="Garamond" w:hAnsi="Garamond" w:cs="Garamond"/>
          <w:bCs/>
        </w:rPr>
        <w:t xml:space="preserve"> infant feeding in Australia</w:t>
      </w:r>
      <w:r w:rsidR="00F42248">
        <w:rPr>
          <w:rFonts w:ascii="Garamond" w:eastAsia="Garamond" w:hAnsi="Garamond" w:cs="Garamond"/>
          <w:bCs/>
        </w:rPr>
        <w:t xml:space="preserve"> unequal</w:t>
      </w:r>
      <w:r w:rsidR="005D0AC6">
        <w:rPr>
          <w:rFonts w:ascii="Garamond" w:eastAsia="Garamond" w:hAnsi="Garamond" w:cs="Garamond"/>
          <w:bCs/>
        </w:rPr>
        <w:t xml:space="preserve"> access to breastfeeding support and protection, which result in differences in vulnerability and resilience to disasters across the Australian population. </w:t>
      </w:r>
      <w:r w:rsidR="005D0AC6">
        <w:rPr>
          <w:rFonts w:ascii="Garamond" w:eastAsia="Garamond" w:hAnsi="Garamond" w:cs="Garamond"/>
          <w:b/>
        </w:rPr>
        <w:t xml:space="preserve"> </w:t>
      </w:r>
    </w:p>
    <w:p w14:paraId="7147C2E2" w14:textId="77777777" w:rsidR="005D0AC6" w:rsidRPr="00DF7934" w:rsidRDefault="005D0AC6" w:rsidP="00EC37B4">
      <w:pPr>
        <w:rPr>
          <w:rFonts w:ascii="Garamond" w:hAnsi="Garamond"/>
        </w:rPr>
      </w:pPr>
    </w:p>
    <w:p w14:paraId="1731D647" w14:textId="77777777" w:rsidR="00227E45" w:rsidRDefault="00227E45" w:rsidP="00EC37B4">
      <w:pPr>
        <w:rPr>
          <w:rFonts w:ascii="Garamond" w:eastAsia="Garamond" w:hAnsi="Garamond" w:cs="Garamond"/>
        </w:rPr>
      </w:pPr>
      <w:r w:rsidRPr="00E64FD7">
        <w:rPr>
          <w:rFonts w:ascii="Garamond" w:eastAsia="Garamond" w:hAnsi="Garamond" w:cs="Garamond"/>
          <w:b/>
          <w:bCs/>
        </w:rPr>
        <w:t>Article 24</w:t>
      </w:r>
      <w:r w:rsidRPr="00DF7934">
        <w:rPr>
          <w:rFonts w:ascii="Garamond" w:eastAsia="Garamond" w:hAnsi="Garamond" w:cs="Garamond"/>
        </w:rPr>
        <w:t xml:space="preserve"> requires the Government and other duty bearers (including the private sector) to take all necessary measures (including the adoption of all relevant legislation, policies and programmes) to </w:t>
      </w:r>
      <w:r w:rsidRPr="00DF7934">
        <w:rPr>
          <w:rFonts w:ascii="Garamond" w:eastAsia="Garamond" w:hAnsi="Garamond" w:cs="Garamond"/>
          <w:b/>
        </w:rPr>
        <w:t xml:space="preserve">ensure that all sectors of society, particularly parents, "have access to education and are supported in the use of basic knowledge of child health and nutrition, the advantages of breastfeeding..." </w:t>
      </w:r>
      <w:r w:rsidRPr="00DF7934">
        <w:rPr>
          <w:rFonts w:ascii="Garamond" w:eastAsia="Garamond" w:hAnsi="Garamond" w:cs="Garamond"/>
        </w:rPr>
        <w:t xml:space="preserve"> </w:t>
      </w:r>
    </w:p>
    <w:p w14:paraId="6DF62BD2" w14:textId="77777777" w:rsidR="005D0AC6" w:rsidRDefault="005D0AC6" w:rsidP="00EC37B4">
      <w:pPr>
        <w:rPr>
          <w:rFonts w:ascii="Garamond" w:eastAsia="Garamond" w:hAnsi="Garamond" w:cs="Garamond"/>
        </w:rPr>
      </w:pPr>
    </w:p>
    <w:p w14:paraId="17FC02D0" w14:textId="77777777" w:rsidR="00EC37B4" w:rsidRPr="00DF7934" w:rsidRDefault="00227E45" w:rsidP="00EC37B4">
      <w:pPr>
        <w:rPr>
          <w:rFonts w:ascii="Garamond" w:eastAsia="Garamond" w:hAnsi="Garamond" w:cs="Garamond"/>
        </w:rPr>
      </w:pPr>
      <w:r w:rsidRPr="00DF7934">
        <w:rPr>
          <w:rFonts w:ascii="Garamond" w:eastAsia="Garamond" w:hAnsi="Garamond" w:cs="Garamond"/>
        </w:rPr>
        <w:t xml:space="preserve">As a State Party to the CRC, the </w:t>
      </w:r>
      <w:r w:rsidRPr="00DF7934">
        <w:rPr>
          <w:rFonts w:ascii="Garamond" w:eastAsia="Garamond" w:hAnsi="Garamond" w:cs="Garamond"/>
          <w:b/>
        </w:rPr>
        <w:t>Government of Australia is legally bound by the CRC provisions</w:t>
      </w:r>
      <w:r w:rsidRPr="00DF7934">
        <w:rPr>
          <w:rFonts w:ascii="Garamond" w:eastAsia="Garamond" w:hAnsi="Garamond" w:cs="Garamond"/>
        </w:rPr>
        <w:t xml:space="preserve">, and is </w:t>
      </w:r>
      <w:r w:rsidRPr="00DF7934">
        <w:rPr>
          <w:rFonts w:ascii="Garamond" w:eastAsia="Garamond" w:hAnsi="Garamond" w:cs="Garamond"/>
          <w:b/>
        </w:rPr>
        <w:t>required to bring national laws and policies in line with the CRC</w:t>
      </w:r>
      <w:r w:rsidRPr="00DF7934">
        <w:rPr>
          <w:rFonts w:ascii="Garamond" w:eastAsia="Garamond" w:hAnsi="Garamond" w:cs="Garamond"/>
        </w:rPr>
        <w:t xml:space="preserve">. </w:t>
      </w:r>
    </w:p>
    <w:p w14:paraId="3A04B237" w14:textId="77777777" w:rsidR="00EC37B4" w:rsidRPr="00DF7934" w:rsidRDefault="00EC37B4" w:rsidP="00EC37B4">
      <w:pPr>
        <w:rPr>
          <w:rFonts w:ascii="Garamond" w:eastAsia="Garamond" w:hAnsi="Garamond" w:cs="Garamond"/>
        </w:rPr>
      </w:pPr>
    </w:p>
    <w:p w14:paraId="6135BAD9" w14:textId="77777777" w:rsidR="00B57AC8" w:rsidRDefault="00B57AC8">
      <w:r>
        <w:br w:type="page"/>
      </w:r>
    </w:p>
    <w:p w14:paraId="7F3B4CEC" w14:textId="77777777" w:rsidR="00EC37B4" w:rsidRDefault="00EC37B4" w:rsidP="00EC37B4">
      <w:pPr>
        <w:pStyle w:val="Heading2"/>
      </w:pPr>
      <w:bookmarkStart w:id="9" w:name="_Toc47900910"/>
      <w:r>
        <w:lastRenderedPageBreak/>
        <w:t>Breastfeeding protection, promotion and support, public health, and the World Trade Organization agreements</w:t>
      </w:r>
      <w:bookmarkEnd w:id="9"/>
    </w:p>
    <w:p w14:paraId="2102F1D9" w14:textId="77777777" w:rsidR="00EC37B4" w:rsidRDefault="00EC37B4" w:rsidP="00EC37B4">
      <w:pPr>
        <w:rPr>
          <w:rFonts w:ascii="Garamond" w:eastAsia="Garamond" w:hAnsi="Garamond" w:cs="Garamond"/>
        </w:rPr>
      </w:pPr>
    </w:p>
    <w:p w14:paraId="0904CBE8" w14:textId="77777777" w:rsidR="00EC37B4" w:rsidRDefault="00EC37B4" w:rsidP="00EC37B4">
      <w:pPr>
        <w:pStyle w:val="Heading4"/>
        <w:rPr>
          <w:rFonts w:eastAsia="Garamond"/>
        </w:rPr>
      </w:pPr>
      <w:r>
        <w:rPr>
          <w:rFonts w:eastAsia="Garamond"/>
        </w:rPr>
        <w:t xml:space="preserve">WTO </w:t>
      </w:r>
      <w:r w:rsidRPr="007D6346">
        <w:t>agreements</w:t>
      </w:r>
      <w:r>
        <w:rPr>
          <w:rFonts w:eastAsia="Garamond"/>
        </w:rPr>
        <w:t xml:space="preserve"> and Public </w:t>
      </w:r>
      <w:r w:rsidRPr="007D6346">
        <w:t>Health</w:t>
      </w:r>
      <w:r>
        <w:rPr>
          <w:rFonts w:eastAsia="Garamond"/>
        </w:rPr>
        <w:t>: a joint study by the WHO and the WTO Secretariat (2002)</w:t>
      </w:r>
    </w:p>
    <w:p w14:paraId="180F2DFE" w14:textId="77777777" w:rsidR="00EC37B4" w:rsidRDefault="00EC37B4" w:rsidP="00EC37B4">
      <w:pPr>
        <w:rPr>
          <w:rFonts w:ascii="Garamond" w:eastAsia="Garamond" w:hAnsi="Garamond" w:cs="Garamond"/>
          <w:b/>
        </w:rPr>
      </w:pPr>
    </w:p>
    <w:p w14:paraId="19643148" w14:textId="77777777" w:rsidR="00EC37B4" w:rsidRPr="00546F37" w:rsidRDefault="00EC37B4" w:rsidP="00EC37B4">
      <w:pPr>
        <w:pBdr>
          <w:top w:val="nil"/>
          <w:left w:val="nil"/>
          <w:bottom w:val="nil"/>
          <w:right w:val="nil"/>
          <w:between w:val="nil"/>
        </w:pBdr>
        <w:tabs>
          <w:tab w:val="center" w:pos="4320"/>
          <w:tab w:val="right" w:pos="8640"/>
        </w:tabs>
        <w:rPr>
          <w:rFonts w:ascii="Garamond" w:eastAsia="Garamond" w:hAnsi="Garamond" w:cs="Garamond"/>
          <w:color w:val="000000"/>
        </w:rPr>
      </w:pPr>
      <w:r w:rsidRPr="00546F37">
        <w:rPr>
          <w:rFonts w:ascii="Garamond" w:eastAsia="Garamond" w:hAnsi="Garamond" w:cs="Garamond"/>
          <w:color w:val="000000"/>
        </w:rPr>
        <w:t>The endorsement by the international community of the Doha Declaration on the</w:t>
      </w:r>
      <w:r w:rsidRPr="00546F37">
        <w:rPr>
          <w:rFonts w:ascii="Garamond" w:hAnsi="Garamond" w:cs="Arial"/>
          <w:color w:val="222222"/>
          <w:shd w:val="clear" w:color="auto" w:fill="FFFFFF"/>
        </w:rPr>
        <w:t xml:space="preserve"> Trade-Related Aspects of Intellectual Property Rights</w:t>
      </w:r>
      <w:r w:rsidRPr="00546F37">
        <w:rPr>
          <w:rFonts w:ascii="Garamond" w:eastAsia="Garamond" w:hAnsi="Garamond" w:cs="Garamond"/>
          <w:color w:val="000000"/>
        </w:rPr>
        <w:t xml:space="preserve"> </w:t>
      </w:r>
      <w:r>
        <w:rPr>
          <w:rFonts w:ascii="Garamond" w:eastAsia="Garamond" w:hAnsi="Garamond" w:cs="Garamond"/>
          <w:color w:val="000000"/>
        </w:rPr>
        <w:t>(</w:t>
      </w:r>
      <w:r w:rsidRPr="00546F37">
        <w:rPr>
          <w:rFonts w:ascii="Garamond" w:eastAsia="Garamond" w:hAnsi="Garamond" w:cs="Garamond"/>
          <w:color w:val="000000"/>
        </w:rPr>
        <w:t>TRIPS</w:t>
      </w:r>
      <w:r>
        <w:rPr>
          <w:rFonts w:ascii="Garamond" w:eastAsia="Garamond" w:hAnsi="Garamond" w:cs="Garamond"/>
          <w:color w:val="000000"/>
        </w:rPr>
        <w:t>)</w:t>
      </w:r>
      <w:r w:rsidRPr="00546F37">
        <w:rPr>
          <w:rFonts w:ascii="Garamond" w:eastAsia="Garamond" w:hAnsi="Garamond" w:cs="Garamond"/>
          <w:color w:val="000000"/>
        </w:rPr>
        <w:t xml:space="preserve"> Agreement and Public Health is a very visible expression of governments' commitment to ensuring that the rules-based trading system is compatible with public health interests.</w:t>
      </w:r>
    </w:p>
    <w:p w14:paraId="33C35FFD" w14:textId="77777777" w:rsidR="00EC37B4" w:rsidRDefault="00EC37B4" w:rsidP="00EC37B4">
      <w:pPr>
        <w:pBdr>
          <w:top w:val="nil"/>
          <w:left w:val="nil"/>
          <w:bottom w:val="nil"/>
          <w:right w:val="nil"/>
          <w:between w:val="nil"/>
        </w:pBdr>
        <w:tabs>
          <w:tab w:val="center" w:pos="4320"/>
          <w:tab w:val="right" w:pos="8640"/>
        </w:tabs>
        <w:rPr>
          <w:rFonts w:ascii="Garamond" w:eastAsia="Garamond" w:hAnsi="Garamond" w:cs="Garamond"/>
          <w:color w:val="000000"/>
        </w:rPr>
      </w:pPr>
    </w:p>
    <w:p w14:paraId="694635AA" w14:textId="1D9F8F21" w:rsidR="00EC37B4" w:rsidRPr="00E855C5" w:rsidRDefault="009A4F5F" w:rsidP="00EC37B4">
      <w:pPr>
        <w:pBdr>
          <w:top w:val="nil"/>
          <w:left w:val="nil"/>
          <w:bottom w:val="nil"/>
          <w:right w:val="nil"/>
          <w:between w:val="nil"/>
        </w:pBdr>
        <w:tabs>
          <w:tab w:val="center" w:pos="4320"/>
          <w:tab w:val="right" w:pos="8640"/>
        </w:tabs>
        <w:rPr>
          <w:rFonts w:ascii="Garamond" w:eastAsia="Garamond" w:hAnsi="Garamond" w:cs="Garamond"/>
          <w:color w:val="000000"/>
        </w:rPr>
      </w:pPr>
      <w:r w:rsidRPr="007D6346">
        <w:rPr>
          <w:rFonts w:ascii="Garamond" w:eastAsia="Garamond" w:hAnsi="Garamond" w:cs="Garamond"/>
          <w:noProof/>
          <w:color w:val="000000"/>
          <w:lang w:eastAsia="en-AU"/>
        </w:rPr>
        <mc:AlternateContent>
          <mc:Choice Requires="wpg">
            <w:drawing>
              <wp:anchor distT="45720" distB="45720" distL="182880" distR="182880" simplePos="0" relativeHeight="251667968" behindDoc="0" locked="0" layoutInCell="1" allowOverlap="1" wp14:anchorId="7C0CEBD1" wp14:editId="3C13412E">
                <wp:simplePos x="0" y="0"/>
                <wp:positionH relativeFrom="margin">
                  <wp:posOffset>2780665</wp:posOffset>
                </wp:positionH>
                <wp:positionV relativeFrom="margin">
                  <wp:posOffset>2296729</wp:posOffset>
                </wp:positionV>
                <wp:extent cx="2348230" cy="2752090"/>
                <wp:effectExtent l="0" t="0" r="0" b="10160"/>
                <wp:wrapSquare wrapText="bothSides"/>
                <wp:docPr id="1" name="Group 1"/>
                <wp:cNvGraphicFramePr/>
                <a:graphic xmlns:a="http://schemas.openxmlformats.org/drawingml/2006/main">
                  <a:graphicData uri="http://schemas.microsoft.com/office/word/2010/wordprocessingGroup">
                    <wpg:wgp>
                      <wpg:cNvGrpSpPr/>
                      <wpg:grpSpPr>
                        <a:xfrm>
                          <a:off x="0" y="0"/>
                          <a:ext cx="2348230" cy="2752090"/>
                          <a:chOff x="0" y="0"/>
                          <a:chExt cx="3567448" cy="2148402"/>
                        </a:xfrm>
                      </wpg:grpSpPr>
                      <wps:wsp>
                        <wps:cNvPr id="2" name="Rectangle 2"/>
                        <wps:cNvSpPr/>
                        <wps:spPr>
                          <a:xfrm>
                            <a:off x="0" y="0"/>
                            <a:ext cx="3567448" cy="27060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EDEADBA" w14:textId="77777777" w:rsidR="00BE279E" w:rsidRDefault="00BE279E" w:rsidP="00EC37B4">
                              <w:pPr>
                                <w:jc w:val="center"/>
                                <w:rPr>
                                  <w:rFonts w:asciiTheme="majorHAnsi" w:eastAsiaTheme="majorEastAsia" w:hAnsiTheme="majorHAnsi" w:cstheme="majorBidi"/>
                                  <w:color w:val="FFFFFF" w:themeColor="background1"/>
                                  <w:sz w:val="24"/>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Text Box 3"/>
                        <wps:cNvSpPr txBox="1"/>
                        <wps:spPr>
                          <a:xfrm>
                            <a:off x="0" y="252691"/>
                            <a:ext cx="3567448" cy="189571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ACCCDBA" w14:textId="77777777" w:rsidR="00BE279E" w:rsidRDefault="00BE279E" w:rsidP="00EC37B4">
                              <w:pPr>
                                <w:rPr>
                                  <w:rFonts w:ascii="Garamond" w:eastAsia="Garamond" w:hAnsi="Garamond" w:cs="Garamond"/>
                                  <w:b/>
                                </w:rPr>
                              </w:pPr>
                              <w:r>
                                <w:rPr>
                                  <w:rFonts w:ascii="Garamond" w:eastAsia="Garamond" w:hAnsi="Garamond" w:cs="Garamond"/>
                                  <w:b/>
                                </w:rPr>
                                <w:t xml:space="preserve">MINISTERIAL CONFERENCE </w:t>
                              </w:r>
                            </w:p>
                            <w:p w14:paraId="4DFD49C9" w14:textId="77777777" w:rsidR="00BE279E" w:rsidRDefault="00BE279E" w:rsidP="00EC37B4">
                              <w:pPr>
                                <w:pStyle w:val="Heading4"/>
                                <w:rPr>
                                  <w:rFonts w:ascii="Garamond" w:eastAsia="Garamond" w:hAnsi="Garamond" w:cs="Garamond"/>
                                </w:rPr>
                              </w:pPr>
                              <w:r>
                                <w:rPr>
                                  <w:rFonts w:ascii="Garamond" w:eastAsia="Garamond" w:hAnsi="Garamond" w:cs="Garamond"/>
                                </w:rPr>
                                <w:t>Declaration on The Trips Agreement and Public Health</w:t>
                              </w:r>
                            </w:p>
                            <w:p w14:paraId="09048F8C" w14:textId="77777777" w:rsidR="00BE279E" w:rsidRDefault="00BE279E" w:rsidP="00EC37B4">
                              <w:pPr>
                                <w:rPr>
                                  <w:rFonts w:ascii="Garamond" w:eastAsia="Garamond" w:hAnsi="Garamond" w:cs="Garamond"/>
                                </w:rPr>
                              </w:pPr>
                              <w:r>
                                <w:rPr>
                                  <w:rFonts w:ascii="Garamond" w:eastAsia="Garamond" w:hAnsi="Garamond" w:cs="Garamond"/>
                                </w:rPr>
                                <w:t xml:space="preserve">“Art. 4 We agree that the TRIPS agreement </w:t>
                              </w:r>
                              <w:r>
                                <w:rPr>
                                  <w:rFonts w:ascii="Garamond" w:eastAsia="Garamond" w:hAnsi="Garamond" w:cs="Garamond"/>
                                  <w:b/>
                                  <w:u w:val="single"/>
                                </w:rPr>
                                <w:t>does not</w:t>
                              </w:r>
                              <w:r>
                                <w:rPr>
                                  <w:rFonts w:ascii="Garamond" w:eastAsia="Garamond" w:hAnsi="Garamond" w:cs="Garamond"/>
                                </w:rPr>
                                <w:t xml:space="preserve"> and </w:t>
                              </w:r>
                              <w:r>
                                <w:rPr>
                                  <w:rFonts w:ascii="Garamond" w:eastAsia="Garamond" w:hAnsi="Garamond" w:cs="Garamond"/>
                                  <w:b/>
                                  <w:u w:val="single"/>
                                </w:rPr>
                                <w:t>should not</w:t>
                              </w:r>
                              <w:r>
                                <w:rPr>
                                  <w:rFonts w:ascii="Garamond" w:eastAsia="Garamond" w:hAnsi="Garamond" w:cs="Garamond"/>
                                </w:rPr>
                                <w:t xml:space="preserve"> prevent Members from taking measures to protect public health. Accordingly, while reiterating our commitment to the TRIPS Agreement, we affirm that the Agreement can and should be implemented in a manner supportive of WTO Member’s right to protect public health and to promote access to medicines for all.”</w:t>
                              </w:r>
                            </w:p>
                            <w:p w14:paraId="0F039413" w14:textId="77777777" w:rsidR="00BE279E" w:rsidRDefault="00BE279E" w:rsidP="00EC37B4">
                              <w:pPr>
                                <w:rPr>
                                  <w:caps/>
                                  <w:color w:val="4F81BD" w:themeColor="accent1"/>
                                  <w:sz w:val="26"/>
                                  <w:szCs w:val="26"/>
                                </w:rPr>
                              </w:pP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group w14:anchorId="7C0CEBD1" id="Group 1" o:spid="_x0000_s1037" style="position:absolute;margin-left:218.95pt;margin-top:180.85pt;width:184.9pt;height:216.7pt;z-index:251667968;mso-wrap-distance-left:14.4pt;mso-wrap-distance-top:3.6pt;mso-wrap-distance-right:14.4pt;mso-wrap-distance-bottom:3.6pt;mso-position-horizontal-relative:margin;mso-position-vertical-relative:margin;mso-width-relative:margin;mso-height-relative:margin" coordsize="35674,214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">
                <v:rect id="Rectangle 2" o:spid="_x0000_s1038" style="position:absolute;width:35674;height:27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" fillcolor="#4f81bd [3204]" stroked="f" strokeweight="2pt">
                  <v:textbox>
                    <w:txbxContent>
                      <w:p w14:paraId="4EDEADBA" w14:textId="77777777" w:rsidR="00BE279E" w:rsidRDefault="00BE279E" w:rsidP="00EC37B4">
                        <w:pPr>
                          <w:jc w:val="center"/>
                          <w:rPr>
                            <w:rFonts w:asciiTheme="majorHAnsi" w:eastAsiaTheme="majorEastAsia" w:hAnsiTheme="majorHAnsi" w:cstheme="majorBidi"/>
                            <w:color w:val="FFFFFF" w:themeColor="background1"/>
                            <w:sz w:val="24"/>
                            <w:szCs w:val="28"/>
                          </w:rPr>
                        </w:pPr>
                      </w:p>
                    </w:txbxContent>
                  </v:textbox>
                </v:rect>
                <v:shape id="Text Box 3" o:spid="_x0000_s1039" type="#_x0000_t202" style="position:absolute;top:2526;width:35674;height:189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" filled="f" stroked="f" strokeweight=".5pt">
                  <v:textbox inset=",7.2pt,,0">
                    <w:txbxContent>
                      <w:p w14:paraId="6ACCCDBA" w14:textId="77777777" w:rsidR="00BE279E" w:rsidRDefault="00BE279E" w:rsidP="00EC37B4">
                        <w:pPr>
                          <w:rPr>
                            <w:rFonts w:ascii="Garamond" w:eastAsia="Garamond" w:hAnsi="Garamond" w:cs="Garamond"/>
                            <w:b/>
                          </w:rPr>
                        </w:pPr>
                        <w:r>
                          <w:rPr>
                            <w:rFonts w:ascii="Garamond" w:eastAsia="Garamond" w:hAnsi="Garamond" w:cs="Garamond"/>
                            <w:b/>
                          </w:rPr>
                          <w:t xml:space="preserve">MINISTERIAL CONFERENCE </w:t>
                        </w:r>
                      </w:p>
                      <w:p w14:paraId="4DFD49C9" w14:textId="77777777" w:rsidR="00BE279E" w:rsidRDefault="00BE279E" w:rsidP="00EC37B4">
                        <w:pPr>
                          <w:pStyle w:val="Heading4"/>
                          <w:rPr>
                            <w:rFonts w:ascii="Garamond" w:eastAsia="Garamond" w:hAnsi="Garamond" w:cs="Garamond"/>
                          </w:rPr>
                        </w:pPr>
                        <w:r>
                          <w:rPr>
                            <w:rFonts w:ascii="Garamond" w:eastAsia="Garamond" w:hAnsi="Garamond" w:cs="Garamond"/>
                          </w:rPr>
                          <w:t>Declaration on The Trips Agreement and Public Health</w:t>
                        </w:r>
                      </w:p>
                      <w:p w14:paraId="09048F8C" w14:textId="77777777" w:rsidR="00BE279E" w:rsidRDefault="00BE279E" w:rsidP="00EC37B4">
                        <w:pPr>
                          <w:rPr>
                            <w:rFonts w:ascii="Garamond" w:eastAsia="Garamond" w:hAnsi="Garamond" w:cs="Garamond"/>
                          </w:rPr>
                        </w:pPr>
                        <w:r>
                          <w:rPr>
                            <w:rFonts w:ascii="Garamond" w:eastAsia="Garamond" w:hAnsi="Garamond" w:cs="Garamond"/>
                          </w:rPr>
                          <w:t xml:space="preserve">“Art. 4 We agree that the TRIPS agreement </w:t>
                        </w:r>
                        <w:r>
                          <w:rPr>
                            <w:rFonts w:ascii="Garamond" w:eastAsia="Garamond" w:hAnsi="Garamond" w:cs="Garamond"/>
                            <w:b/>
                            <w:u w:val="single"/>
                          </w:rPr>
                          <w:t>does not</w:t>
                        </w:r>
                        <w:r>
                          <w:rPr>
                            <w:rFonts w:ascii="Garamond" w:eastAsia="Garamond" w:hAnsi="Garamond" w:cs="Garamond"/>
                          </w:rPr>
                          <w:t xml:space="preserve"> and </w:t>
                        </w:r>
                        <w:r>
                          <w:rPr>
                            <w:rFonts w:ascii="Garamond" w:eastAsia="Garamond" w:hAnsi="Garamond" w:cs="Garamond"/>
                            <w:b/>
                            <w:u w:val="single"/>
                          </w:rPr>
                          <w:t>should not</w:t>
                        </w:r>
                        <w:r>
                          <w:rPr>
                            <w:rFonts w:ascii="Garamond" w:eastAsia="Garamond" w:hAnsi="Garamond" w:cs="Garamond"/>
                          </w:rPr>
                          <w:t xml:space="preserve"> prevent Members from taking measures to protect public health. Accordingly, while reiterating our commitment to the TRIPS Agreement, we affirm that the Agreement can and should be implemented in a manner supportive of WTO Member’s right to protect public health and to promote access to medicines for all.”</w:t>
                        </w:r>
                      </w:p>
                      <w:p w14:paraId="0F039413" w14:textId="77777777" w:rsidR="00BE279E" w:rsidRDefault="00BE279E" w:rsidP="00EC37B4">
                        <w:pPr>
                          <w:rPr>
                            <w:caps/>
                            <w:color w:val="4F81BD" w:themeColor="accent1"/>
                            <w:sz w:val="26"/>
                            <w:szCs w:val="26"/>
                          </w:rPr>
                        </w:pPr>
                      </w:p>
                    </w:txbxContent>
                  </v:textbox>
                </v:shape>
                <w10:wrap type="square" anchorx="margin" anchory="margin"/>
              </v:group>
            </w:pict>
          </mc:Fallback>
        </mc:AlternateContent>
      </w:r>
      <w:r w:rsidR="00EC37B4">
        <w:rPr>
          <w:rFonts w:ascii="Garamond" w:eastAsia="Garamond" w:hAnsi="Garamond" w:cs="Garamond"/>
          <w:color w:val="000000"/>
        </w:rPr>
        <w:t xml:space="preserve">In 2020 WHO and UNICEF issued an information brief </w:t>
      </w:r>
      <w:r w:rsidR="00E75E6E">
        <w:rPr>
          <w:rFonts w:ascii="Garamond" w:eastAsia="Garamond" w:hAnsi="Garamond" w:cs="Garamond"/>
          <w:color w:val="000000"/>
        </w:rPr>
        <w:t>on</w:t>
      </w:r>
      <w:r w:rsidR="00EC37B4">
        <w:rPr>
          <w:rFonts w:ascii="Garamond" w:eastAsia="Garamond" w:hAnsi="Garamond" w:cs="Garamond"/>
          <w:color w:val="000000"/>
        </w:rPr>
        <w:t xml:space="preserve"> the implication of trade agreements for domestic implementation of the Code for policy makers, regulators, and other relevant officials</w:t>
      </w:r>
      <w:r w:rsidR="009535AF">
        <w:rPr>
          <w:rFonts w:ascii="Garamond" w:eastAsia="Garamond" w:hAnsi="Garamond" w:cs="Garamond"/>
          <w:color w:val="000000"/>
        </w:rPr>
        <w:t xml:space="preserve"> </w:t>
      </w:r>
      <w:r w:rsidR="00E75E6E">
        <w:rPr>
          <w:rFonts w:ascii="Garamond" w:eastAsia="Garamond" w:hAnsi="Garamond" w:cs="Garamond"/>
          <w:color w:val="000000"/>
        </w:rPr>
        <w:fldChar w:fldCharType="begin"/>
      </w:r>
      <w:r w:rsidR="007B0BA6">
        <w:rPr>
          <w:rFonts w:ascii="Garamond" w:eastAsia="Garamond" w:hAnsi="Garamond" w:cs="Garamond"/>
          <w:color w:val="000000"/>
        </w:rPr>
        <w:instrText xml:space="preserve"> ADDIN EN.CITE &lt;EndNote&gt;&lt;Cite&gt;&lt;Author&gt;World Health Organization  (WHO)&lt;/Author&gt;&lt;Year&gt;2020&lt;/Year&gt;&lt;RecNum&gt;8132&lt;/RecNum&gt;&lt;DisplayText&gt;(World Health Organization  (WHO) &amp;amp; UNICEF, 2020)&lt;/DisplayText&gt;&lt;record&gt;&lt;rec-number&gt;23&lt;/rec-number&gt;&lt;foreign-keys&gt;&lt;key app="EN" db-id="0d9aff0zife05be2a9txrx0zsw92sr5tvz0a" timestamp="1596974773"&gt;23&lt;/key&gt;&lt;/foreign-keys&gt;&lt;ref-type name="Report"&gt;27&lt;/ref-type&gt;&lt;contributors&gt;&lt;authors&gt;&lt;author&gt;World Health Organization  (WHO),&lt;/author&gt;&lt;author&gt;UNICEF&lt;/author&gt;&lt;/authors&gt;&lt;/contributors&gt;&lt;titles&gt;&lt;title&gt;WHO policy brief on international trade agreements and implementation of the International Code of Marketing of Breast-milk Substitutes &lt;/title&gt;&lt;/titles&gt;&lt;number&gt;CC BY-NC-SA 3.0 IGO.&lt;/number&gt;&lt;dates&gt;&lt;year&gt;2020&lt;/year&gt;&lt;/dates&gt;&lt;urls&gt;&lt;/urls&gt;&lt;/record&gt;&lt;/Cite&gt;&lt;/EndNote&gt;</w:instrText>
      </w:r>
      <w:r w:rsidR="00E75E6E">
        <w:rPr>
          <w:rFonts w:ascii="Garamond" w:eastAsia="Garamond" w:hAnsi="Garamond" w:cs="Garamond"/>
          <w:color w:val="000000"/>
        </w:rPr>
        <w:fldChar w:fldCharType="separate"/>
      </w:r>
      <w:r w:rsidR="00B41113">
        <w:rPr>
          <w:rFonts w:ascii="Garamond" w:eastAsia="Garamond" w:hAnsi="Garamond" w:cs="Garamond"/>
          <w:noProof/>
          <w:color w:val="000000"/>
        </w:rPr>
        <w:t>(World Health Organization  (WHO) &amp; UNICEF, 2020)</w:t>
      </w:r>
      <w:r w:rsidR="00E75E6E">
        <w:rPr>
          <w:rFonts w:ascii="Garamond" w:eastAsia="Garamond" w:hAnsi="Garamond" w:cs="Garamond"/>
          <w:color w:val="000000"/>
        </w:rPr>
        <w:fldChar w:fldCharType="end"/>
      </w:r>
      <w:r w:rsidR="00E855C5">
        <w:rPr>
          <w:rFonts w:ascii="Garamond" w:eastAsia="Garamond" w:hAnsi="Garamond" w:cs="Garamond"/>
          <w:color w:val="000000"/>
        </w:rPr>
        <w:t>.</w:t>
      </w:r>
    </w:p>
    <w:p w14:paraId="4585A2E8" w14:textId="77777777" w:rsidR="00EC37B4" w:rsidRDefault="00EC37B4" w:rsidP="00EC37B4">
      <w:pPr>
        <w:rPr>
          <w:rFonts w:ascii="Garamond" w:eastAsia="Garamond" w:hAnsi="Garamond" w:cs="Garamond"/>
          <w:color w:val="000000"/>
        </w:rPr>
      </w:pPr>
    </w:p>
    <w:p w14:paraId="32C78A8E" w14:textId="77777777" w:rsidR="00EC37B4" w:rsidRDefault="00EC37B4" w:rsidP="00EC37B4">
      <w:pPr>
        <w:pBdr>
          <w:top w:val="nil"/>
          <w:left w:val="nil"/>
          <w:bottom w:val="nil"/>
          <w:right w:val="nil"/>
          <w:between w:val="nil"/>
        </w:pBdr>
        <w:tabs>
          <w:tab w:val="center" w:pos="4320"/>
          <w:tab w:val="right" w:pos="8640"/>
        </w:tabs>
        <w:rPr>
          <w:rFonts w:ascii="Garamond" w:eastAsia="Garamond" w:hAnsi="Garamond" w:cs="Garamond"/>
          <w:color w:val="000000"/>
        </w:rPr>
      </w:pPr>
      <w:r>
        <w:rPr>
          <w:rFonts w:ascii="Garamond" w:eastAsia="Garamond" w:hAnsi="Garamond" w:cs="Garamond"/>
          <w:color w:val="000000"/>
        </w:rPr>
        <w:t>The brief conclusions highlight that:</w:t>
      </w:r>
    </w:p>
    <w:p w14:paraId="2C1B2F1F" w14:textId="77777777" w:rsidR="00EC37B4" w:rsidRDefault="00EC37B4" w:rsidP="009A4F5F">
      <w:pPr>
        <w:pBdr>
          <w:top w:val="nil"/>
          <w:left w:val="nil"/>
          <w:bottom w:val="nil"/>
          <w:right w:val="nil"/>
          <w:between w:val="nil"/>
        </w:pBdr>
        <w:tabs>
          <w:tab w:val="center" w:pos="4320"/>
          <w:tab w:val="right" w:pos="8640"/>
        </w:tabs>
        <w:spacing w:after="120"/>
        <w:rPr>
          <w:rFonts w:ascii="Garamond" w:eastAsia="Garamond" w:hAnsi="Garamond" w:cs="Garamond"/>
          <w:color w:val="000000"/>
        </w:rPr>
      </w:pPr>
      <w:r>
        <w:rPr>
          <w:rFonts w:ascii="Garamond" w:eastAsia="Garamond" w:hAnsi="Garamond" w:cs="Garamond"/>
          <w:i/>
          <w:color w:val="000000"/>
        </w:rPr>
        <w:t>“</w:t>
      </w:r>
      <w:r w:rsidRPr="007D6346">
        <w:rPr>
          <w:rFonts w:ascii="Garamond" w:eastAsia="Garamond" w:hAnsi="Garamond" w:cs="Garamond"/>
          <w:i/>
          <w:color w:val="000000"/>
        </w:rPr>
        <w:t>States have obligations to protect, respect and fulfil the right to health under international human rights law, including an obligation to protect and support breastfeeding under Article 24 of the Convention on the Rights of the Child (CRC). “</w:t>
      </w:r>
    </w:p>
    <w:p w14:paraId="29EB8152" w14:textId="77777777" w:rsidR="009A4F5F" w:rsidRDefault="009A4F5F" w:rsidP="009A4F5F">
      <w:pPr>
        <w:spacing w:after="200"/>
      </w:pPr>
    </w:p>
    <w:p w14:paraId="4ACCDE16" w14:textId="77777777" w:rsidR="009A4F5F" w:rsidRDefault="009A4F5F" w:rsidP="009A4F5F">
      <w:pPr>
        <w:spacing w:after="200"/>
      </w:pPr>
    </w:p>
    <w:p w14:paraId="3070CDC8" w14:textId="77777777" w:rsidR="009A4F5F" w:rsidRDefault="009A4F5F" w:rsidP="009A4F5F">
      <w:pPr>
        <w:spacing w:after="200"/>
      </w:pPr>
    </w:p>
    <w:p w14:paraId="729338AF" w14:textId="77777777" w:rsidR="009A4F5F" w:rsidRDefault="009A4F5F" w:rsidP="009A4F5F">
      <w:pPr>
        <w:spacing w:after="200"/>
      </w:pPr>
    </w:p>
    <w:p w14:paraId="63F39279" w14:textId="77777777" w:rsidR="009535AF" w:rsidRDefault="009535AF" w:rsidP="009A4F5F">
      <w:pPr>
        <w:pStyle w:val="Heading1"/>
        <w:rPr>
          <w:highlight w:val="white"/>
        </w:rPr>
      </w:pPr>
    </w:p>
    <w:p w14:paraId="14F29946" w14:textId="54A1F2FC" w:rsidR="00FB5504" w:rsidRPr="009A4F5F" w:rsidRDefault="0052044A" w:rsidP="009A4F5F">
      <w:pPr>
        <w:pStyle w:val="Heading1"/>
        <w:rPr>
          <w:b/>
        </w:rPr>
      </w:pPr>
      <w:bookmarkStart w:id="10" w:name="_Toc47900911"/>
      <w:r>
        <w:rPr>
          <w:highlight w:val="white"/>
        </w:rPr>
        <w:t>Global health</w:t>
      </w:r>
      <w:r w:rsidR="000A1E78">
        <w:rPr>
          <w:highlight w:val="white"/>
        </w:rPr>
        <w:t xml:space="preserve"> guidance</w:t>
      </w:r>
      <w:bookmarkEnd w:id="10"/>
      <w:r>
        <w:rPr>
          <w:highlight w:val="white"/>
        </w:rPr>
        <w:t xml:space="preserve"> </w:t>
      </w:r>
    </w:p>
    <w:p w14:paraId="39EEC41C" w14:textId="77777777" w:rsidR="00FB5504" w:rsidRDefault="00FB5504" w:rsidP="0052044A">
      <w:pPr>
        <w:jc w:val="both"/>
        <w:rPr>
          <w:rFonts w:ascii="Garamond" w:eastAsia="Garamond" w:hAnsi="Garamond" w:cs="Garamond"/>
          <w:highlight w:val="white"/>
        </w:rPr>
      </w:pPr>
    </w:p>
    <w:p w14:paraId="17E62A0F" w14:textId="77777777" w:rsidR="00FB5504" w:rsidRDefault="0052044A" w:rsidP="00B5746D">
      <w:pPr>
        <w:pStyle w:val="Heading4"/>
      </w:pPr>
      <w:bookmarkStart w:id="11" w:name="_heading=h.g1es6psl5l3i" w:colFirst="0" w:colLast="0"/>
      <w:bookmarkEnd w:id="11"/>
      <w:r>
        <w:t xml:space="preserve">World Health Organization (WHO) </w:t>
      </w:r>
      <w:r w:rsidR="000A1E78">
        <w:t>International Code of Marketing of Breastmilk Substitutes</w:t>
      </w:r>
    </w:p>
    <w:p w14:paraId="73E84AA7" w14:textId="77777777" w:rsidR="00FB5504" w:rsidRDefault="00FB5504">
      <w:pPr>
        <w:rPr>
          <w:rFonts w:ascii="Garamond" w:eastAsia="Garamond" w:hAnsi="Garamond" w:cs="Garamond"/>
        </w:rPr>
      </w:pPr>
    </w:p>
    <w:p w14:paraId="3184D444" w14:textId="220C98B4" w:rsidR="00407340" w:rsidRPr="00B57AC8" w:rsidRDefault="00450E0D" w:rsidP="00407340">
      <w:pPr>
        <w:rPr>
          <w:rFonts w:ascii="Garamond" w:hAnsi="Garamond"/>
        </w:rPr>
      </w:pPr>
      <w:r>
        <w:rPr>
          <w:rFonts w:ascii="Garamond" w:hAnsi="Garamond"/>
        </w:rPr>
        <w:t xml:space="preserve">The WHO </w:t>
      </w:r>
      <w:r w:rsidR="000A1E78" w:rsidRPr="00DF7934">
        <w:rPr>
          <w:rFonts w:ascii="Garamond" w:hAnsi="Garamond"/>
        </w:rPr>
        <w:t xml:space="preserve">International Code of Marketing of Breastmilk Substitutes </w:t>
      </w:r>
      <w:r>
        <w:rPr>
          <w:rFonts w:ascii="Garamond" w:hAnsi="Garamond"/>
        </w:rPr>
        <w:t xml:space="preserve">was agreed by governments in 1981 at the World Health Assembly to stop the harmful promotion of </w:t>
      </w:r>
      <w:r w:rsidR="000A1E78" w:rsidRPr="00DF7934">
        <w:rPr>
          <w:rFonts w:ascii="Garamond" w:hAnsi="Garamond"/>
        </w:rPr>
        <w:t xml:space="preserve">commercial </w:t>
      </w:r>
      <w:r>
        <w:rPr>
          <w:rFonts w:ascii="Garamond" w:hAnsi="Garamond"/>
        </w:rPr>
        <w:t>breastmilk substitutes while making them av</w:t>
      </w:r>
      <w:r w:rsidR="000A1E78" w:rsidRPr="00DF7934">
        <w:rPr>
          <w:rFonts w:ascii="Garamond" w:hAnsi="Garamond"/>
        </w:rPr>
        <w:t>ailable when needed.</w:t>
      </w:r>
      <w:r>
        <w:rPr>
          <w:rFonts w:ascii="Garamond" w:hAnsi="Garamond"/>
        </w:rPr>
        <w:t xml:space="preserve"> Australia has endorsed the Code.</w:t>
      </w:r>
    </w:p>
    <w:p w14:paraId="4FD0083F" w14:textId="77777777" w:rsidR="00B57AC8" w:rsidRDefault="00B57AC8">
      <w:pPr>
        <w:rPr>
          <w:rFonts w:ascii="Garamond" w:eastAsia="Garamond" w:hAnsi="Garamond" w:cs="Garamond"/>
        </w:rPr>
      </w:pPr>
    </w:p>
    <w:p w14:paraId="7AD94707" w14:textId="77777777" w:rsidR="00230C12" w:rsidRDefault="00B57AC8">
      <w:pPr>
        <w:rPr>
          <w:rFonts w:ascii="Garamond" w:eastAsia="Garamond" w:hAnsi="Garamond" w:cs="Garamond"/>
        </w:rPr>
      </w:pPr>
      <w:r>
        <w:rPr>
          <w:rFonts w:ascii="Garamond" w:eastAsia="Garamond" w:hAnsi="Garamond" w:cs="Garamond"/>
        </w:rPr>
        <w:t>T</w:t>
      </w:r>
      <w:r w:rsidR="000A1E78" w:rsidRPr="00DF7934">
        <w:rPr>
          <w:rFonts w:ascii="Garamond" w:eastAsia="Garamond" w:hAnsi="Garamond" w:cs="Garamond"/>
        </w:rPr>
        <w:t xml:space="preserve">he Code was adopted as a "minimum requirement", it sets the </w:t>
      </w:r>
      <w:r w:rsidR="000A1E78" w:rsidRPr="00DF7934">
        <w:rPr>
          <w:rFonts w:ascii="Garamond" w:eastAsia="Garamond" w:hAnsi="Garamond" w:cs="Garamond"/>
          <w:b/>
        </w:rPr>
        <w:t>floor for acceptable standards rather than the ceiling</w:t>
      </w:r>
      <w:r w:rsidR="000A1E78" w:rsidRPr="00DF7934">
        <w:rPr>
          <w:rFonts w:ascii="Garamond" w:eastAsia="Garamond" w:hAnsi="Garamond" w:cs="Garamond"/>
        </w:rPr>
        <w:t xml:space="preserve">.  Such flexibility in standard setting is particularly important for policies that deal with marketing practices and products, as marketing practices and product lines change in response to market conditions also during emergencies situations.  </w:t>
      </w:r>
      <w:r w:rsidR="00230C12">
        <w:rPr>
          <w:rFonts w:ascii="Garamond" w:eastAsia="Garamond" w:hAnsi="Garamond" w:cs="Garamond"/>
        </w:rPr>
        <w:t xml:space="preserve"> Figure 1 presents a </w:t>
      </w:r>
      <w:r w:rsidR="00BF560D">
        <w:rPr>
          <w:rFonts w:ascii="Garamond" w:eastAsia="Garamond" w:hAnsi="Garamond" w:cs="Garamond"/>
        </w:rPr>
        <w:t>ten-point</w:t>
      </w:r>
      <w:r w:rsidR="00230C12">
        <w:rPr>
          <w:rFonts w:ascii="Garamond" w:eastAsia="Garamond" w:hAnsi="Garamond" w:cs="Garamond"/>
        </w:rPr>
        <w:t xml:space="preserve"> summary of the Code, scope, coverage, and main recommendations. </w:t>
      </w:r>
    </w:p>
    <w:p w14:paraId="7C86D831" w14:textId="77777777" w:rsidR="009A4F5F" w:rsidRDefault="009A4F5F">
      <w:pPr>
        <w:rPr>
          <w:rFonts w:ascii="Garamond" w:eastAsia="Garamond" w:hAnsi="Garamond" w:cs="Garamond"/>
        </w:rPr>
      </w:pPr>
    </w:p>
    <w:p w14:paraId="5C20CB5B" w14:textId="77777777" w:rsidR="00B57AC8" w:rsidRDefault="00B57AC8">
      <w:pPr>
        <w:rPr>
          <w:rFonts w:asciiTheme="minorHAnsi" w:eastAsiaTheme="minorEastAsia" w:hAnsiTheme="minorHAnsi" w:cstheme="minorBidi"/>
          <w:b/>
          <w:bCs/>
          <w:color w:val="404040" w:themeColor="text1" w:themeTint="BF"/>
          <w:sz w:val="16"/>
          <w:szCs w:val="16"/>
          <w:lang w:val="en-US"/>
        </w:rPr>
      </w:pPr>
      <w:r>
        <w:br w:type="page"/>
      </w:r>
    </w:p>
    <w:p w14:paraId="71265020" w14:textId="44057238" w:rsidR="00230C12" w:rsidRDefault="00230C12" w:rsidP="00230C12">
      <w:pPr>
        <w:pStyle w:val="Caption"/>
        <w:spacing w:after="0"/>
        <w:rPr>
          <w:rFonts w:ascii="Garamond" w:eastAsia="Garamond" w:hAnsi="Garamond" w:cs="Garamond"/>
        </w:rPr>
      </w:pPr>
      <w:r>
        <w:lastRenderedPageBreak/>
        <w:t xml:space="preserve">Figure </w:t>
      </w:r>
      <w:r>
        <w:fldChar w:fldCharType="begin"/>
      </w:r>
      <w:r>
        <w:instrText xml:space="preserve"> SEQ Figure \* ARABIC </w:instrText>
      </w:r>
      <w:r>
        <w:fldChar w:fldCharType="separate"/>
      </w:r>
      <w:r w:rsidR="00C91E13">
        <w:rPr>
          <w:noProof/>
        </w:rPr>
        <w:t>1</w:t>
      </w:r>
      <w:r>
        <w:fldChar w:fldCharType="end"/>
      </w:r>
      <w:r>
        <w:t xml:space="preserve"> The Code: A </w:t>
      </w:r>
      <w:r w:rsidR="009535AF">
        <w:t>10-point</w:t>
      </w:r>
      <w:r>
        <w:t xml:space="preserve"> summary </w:t>
      </w:r>
    </w:p>
    <w:p w14:paraId="65DCD54E" w14:textId="77777777" w:rsidR="00230C12" w:rsidRPr="00DF7934" w:rsidRDefault="00230C12">
      <w:pPr>
        <w:rPr>
          <w:rFonts w:ascii="Garamond" w:eastAsia="Garamond" w:hAnsi="Garamond" w:cs="Garamond"/>
        </w:rPr>
      </w:pPr>
      <w:r w:rsidRPr="00230C12">
        <w:rPr>
          <w:noProof/>
          <w:lang w:eastAsia="en-AU"/>
        </w:rPr>
        <w:drawing>
          <wp:inline distT="0" distB="0" distL="0" distR="0" wp14:anchorId="50B66ADC" wp14:editId="49B847FE">
            <wp:extent cx="5099050" cy="4471088"/>
            <wp:effectExtent l="0" t="0" r="6350"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181511" cy="4543394"/>
                    </a:xfrm>
                    <a:prstGeom prst="rect">
                      <a:avLst/>
                    </a:prstGeom>
                  </pic:spPr>
                </pic:pic>
              </a:graphicData>
            </a:graphic>
          </wp:inline>
        </w:drawing>
      </w:r>
    </w:p>
    <w:p w14:paraId="63F010F0" w14:textId="77777777" w:rsidR="00FB5504" w:rsidRPr="00DF7934" w:rsidRDefault="00FB5504">
      <w:pPr>
        <w:rPr>
          <w:rFonts w:ascii="Garamond" w:eastAsia="Garamond" w:hAnsi="Garamond" w:cs="Garamond"/>
        </w:rPr>
      </w:pPr>
    </w:p>
    <w:p w14:paraId="0BC6ADD8" w14:textId="77777777" w:rsidR="00FB5504" w:rsidRPr="00DF7934" w:rsidRDefault="000A1E78" w:rsidP="00B5746D">
      <w:pPr>
        <w:pStyle w:val="Heading4"/>
      </w:pPr>
      <w:bookmarkStart w:id="12" w:name="_heading=h.pgw6d5sc5b4g" w:colFirst="0" w:colLast="0"/>
      <w:bookmarkEnd w:id="12"/>
      <w:r w:rsidRPr="00DF7934">
        <w:t>Subsequent WHA resolutions</w:t>
      </w:r>
    </w:p>
    <w:p w14:paraId="6007E519" w14:textId="77777777" w:rsidR="00FB5504" w:rsidRPr="00DF7934" w:rsidRDefault="00FB5504">
      <w:pPr>
        <w:rPr>
          <w:rFonts w:ascii="Garamond" w:eastAsia="Garamond" w:hAnsi="Garamond" w:cs="Garamond"/>
        </w:rPr>
      </w:pPr>
    </w:p>
    <w:p w14:paraId="29ECE1AD" w14:textId="77777777" w:rsidR="00A35380" w:rsidRDefault="000A1E78" w:rsidP="00A35380">
      <w:pPr>
        <w:rPr>
          <w:rFonts w:ascii="Garamond" w:eastAsia="Garamond" w:hAnsi="Garamond" w:cs="Garamond"/>
        </w:rPr>
      </w:pPr>
      <w:r w:rsidRPr="00DF7934">
        <w:rPr>
          <w:rFonts w:ascii="Garamond" w:eastAsia="Garamond" w:hAnsi="Garamond" w:cs="Garamond"/>
          <w:b/>
        </w:rPr>
        <w:t>Subsequent Resolutions have clarified articles in the Code</w:t>
      </w:r>
      <w:r w:rsidRPr="00DF7934">
        <w:rPr>
          <w:rFonts w:ascii="Garamond" w:eastAsia="Garamond" w:hAnsi="Garamond" w:cs="Garamond"/>
        </w:rPr>
        <w:t xml:space="preserve"> considering ongoing scientific investigation and to address questions of interpretation.  While these resolutions do not formally amend the Code, they nevertheless convey the collective views of WHO Member States on the subject.  Thus, when Member States seek to develop policies in this area, they may well choose to refer not only to the Code itself b</w:t>
      </w:r>
      <w:r w:rsidR="001F3709">
        <w:rPr>
          <w:rFonts w:ascii="Garamond" w:eastAsia="Garamond" w:hAnsi="Garamond" w:cs="Garamond"/>
        </w:rPr>
        <w:t>ut</w:t>
      </w:r>
      <w:r w:rsidRPr="00DF7934">
        <w:rPr>
          <w:rFonts w:ascii="Garamond" w:eastAsia="Garamond" w:hAnsi="Garamond" w:cs="Garamond"/>
        </w:rPr>
        <w:t xml:space="preserve"> also to subsequent relevant </w:t>
      </w:r>
      <w:r w:rsidR="00407340">
        <w:rPr>
          <w:rFonts w:ascii="Garamond" w:eastAsia="Garamond" w:hAnsi="Garamond" w:cs="Garamond"/>
        </w:rPr>
        <w:t>WHA</w:t>
      </w:r>
      <w:r w:rsidR="00407340" w:rsidRPr="00DF7934">
        <w:rPr>
          <w:rFonts w:ascii="Garamond" w:eastAsia="Garamond" w:hAnsi="Garamond" w:cs="Garamond"/>
        </w:rPr>
        <w:t xml:space="preserve"> </w:t>
      </w:r>
      <w:r w:rsidR="00407340">
        <w:rPr>
          <w:rFonts w:ascii="Garamond" w:eastAsia="Garamond" w:hAnsi="Garamond" w:cs="Garamond"/>
        </w:rPr>
        <w:t>R</w:t>
      </w:r>
      <w:r w:rsidR="00407340" w:rsidRPr="00DF7934">
        <w:rPr>
          <w:rFonts w:ascii="Garamond" w:eastAsia="Garamond" w:hAnsi="Garamond" w:cs="Garamond"/>
        </w:rPr>
        <w:t>esolutions</w:t>
      </w:r>
      <w:r w:rsidRPr="00DF7934">
        <w:rPr>
          <w:rFonts w:ascii="Garamond" w:eastAsia="Garamond" w:hAnsi="Garamond" w:cs="Garamond"/>
        </w:rPr>
        <w:t xml:space="preserve">. </w:t>
      </w:r>
    </w:p>
    <w:p w14:paraId="7F9A6B68" w14:textId="77777777" w:rsidR="00A35380" w:rsidRDefault="00A35380" w:rsidP="00A35380">
      <w:pPr>
        <w:rPr>
          <w:rFonts w:ascii="Garamond" w:eastAsia="Garamond" w:hAnsi="Garamond" w:cs="Garamond"/>
        </w:rPr>
      </w:pPr>
    </w:p>
    <w:p w14:paraId="62177282" w14:textId="37BEA9D7" w:rsidR="00FB5504" w:rsidRPr="00DF7934" w:rsidRDefault="00A35380">
      <w:pPr>
        <w:rPr>
          <w:rFonts w:ascii="Garamond" w:eastAsia="Garamond" w:hAnsi="Garamond" w:cs="Garamond"/>
        </w:rPr>
      </w:pPr>
      <w:r>
        <w:rPr>
          <w:rFonts w:ascii="Garamond" w:eastAsia="Garamond" w:hAnsi="Garamond" w:cs="Garamond"/>
        </w:rPr>
        <w:t>For example, in</w:t>
      </w:r>
      <w:r w:rsidRPr="00DF7934">
        <w:rPr>
          <w:rFonts w:ascii="Garamond" w:hAnsi="Garamond"/>
        </w:rPr>
        <w:t xml:space="preserve"> May 2016, the </w:t>
      </w:r>
      <w:r>
        <w:rPr>
          <w:rFonts w:ascii="Garamond" w:hAnsi="Garamond"/>
        </w:rPr>
        <w:t>WHA</w:t>
      </w:r>
      <w:r w:rsidRPr="00DF7934">
        <w:rPr>
          <w:rFonts w:ascii="Garamond" w:hAnsi="Garamond"/>
        </w:rPr>
        <w:t xml:space="preserve"> recommended Member States implement measures that would prevent the inappropriate promotion of foods for infants and young children</w:t>
      </w:r>
      <w:r w:rsidR="009535AF">
        <w:rPr>
          <w:rFonts w:ascii="Garamond" w:hAnsi="Garamond"/>
        </w:rPr>
        <w:t xml:space="preserve"> </w:t>
      </w:r>
      <w:r w:rsidR="005014A5">
        <w:rPr>
          <w:rFonts w:ascii="Garamond" w:hAnsi="Garamond"/>
        </w:rPr>
        <w:fldChar w:fldCharType="begin"/>
      </w:r>
      <w:r w:rsidR="007B0BA6">
        <w:rPr>
          <w:rFonts w:ascii="Garamond" w:hAnsi="Garamond"/>
        </w:rPr>
        <w:instrText xml:space="preserve"> ADDIN EN.CITE &lt;EndNote&gt;&lt;Cite&gt;&lt;Author&gt;World Health Assembly (WHA)&lt;/Author&gt;&lt;Year&gt;2016&lt;/Year&gt;&lt;RecNum&gt;8130&lt;/RecNum&gt;&lt;DisplayText&gt;(World Health Assembly (WHA), 2016)&lt;/DisplayText&gt;&lt;record&gt;&lt;rec-number&gt;20&lt;/rec-number&gt;&lt;foreign-keys&gt;&lt;key app="EN" db-id="0d9aff0zife05be2a9txrx0zsw92sr5tvz0a" timestamp="1596974772"&gt;20&lt;/key&gt;&lt;/foreign-keys&gt;&lt;ref-type name="Legal Rule or Regulation"&gt;50&lt;/ref-type&gt;&lt;contributors&gt;&lt;authors&gt;&lt;author&gt;World Health Assembly (WHA),&lt;/author&gt;&lt;/authors&gt;&lt;/contributors&gt;&lt;titles&gt;&lt;title&gt;Resolution WHA 69.9 Ending inappropriate promotion of foods for infants and young child&amp;#xD;Agenda item 12.1&lt;/title&gt;&lt;secondary-title&gt;Sixty Ninth World Health Assembly&lt;/secondary-title&gt;&lt;/titles&gt;&lt;dates&gt;&lt;year&gt;2016&lt;/year&gt;&lt;/dates&gt;&lt;pub-location&gt;Geneva&lt;/pub-location&gt;&lt;urls&gt;&lt;/urls&gt;&lt;/record&gt;&lt;/Cite&gt;&lt;/EndNote&gt;</w:instrText>
      </w:r>
      <w:r w:rsidR="005014A5">
        <w:rPr>
          <w:rFonts w:ascii="Garamond" w:hAnsi="Garamond"/>
        </w:rPr>
        <w:fldChar w:fldCharType="separate"/>
      </w:r>
      <w:r w:rsidR="00B41113">
        <w:rPr>
          <w:rFonts w:ascii="Garamond" w:hAnsi="Garamond"/>
          <w:noProof/>
        </w:rPr>
        <w:t>(World Health Assembly (WHA), 2016)</w:t>
      </w:r>
      <w:r w:rsidR="005014A5">
        <w:rPr>
          <w:rFonts w:ascii="Garamond" w:hAnsi="Garamond"/>
        </w:rPr>
        <w:fldChar w:fldCharType="end"/>
      </w:r>
      <w:r w:rsidRPr="00DF7934">
        <w:rPr>
          <w:rFonts w:ascii="Garamond" w:hAnsi="Garamond"/>
        </w:rPr>
        <w:t>.</w:t>
      </w:r>
    </w:p>
    <w:p w14:paraId="3890DDA3" w14:textId="77777777" w:rsidR="00FB5504" w:rsidRDefault="00FB5504">
      <w:pPr>
        <w:rPr>
          <w:rFonts w:ascii="Garamond" w:eastAsia="Garamond" w:hAnsi="Garamond" w:cs="Garamond"/>
        </w:rPr>
      </w:pPr>
    </w:p>
    <w:p w14:paraId="28938C16" w14:textId="77777777" w:rsidR="00FB5504" w:rsidRDefault="000A1E78">
      <w:pPr>
        <w:pBdr>
          <w:top w:val="single" w:sz="4" w:space="1" w:color="000000"/>
          <w:left w:val="single" w:sz="4" w:space="4" w:color="000000"/>
          <w:bottom w:val="single" w:sz="4" w:space="1" w:color="000000"/>
          <w:right w:val="single" w:sz="4" w:space="4" w:color="000000"/>
        </w:pBdr>
        <w:rPr>
          <w:rFonts w:ascii="Garamond" w:eastAsia="Garamond" w:hAnsi="Garamond" w:cs="Garamond"/>
          <w:b/>
        </w:rPr>
      </w:pPr>
      <w:r>
        <w:rPr>
          <w:rFonts w:ascii="Garamond" w:eastAsia="Garamond" w:hAnsi="Garamond" w:cs="Garamond"/>
          <w:b/>
          <w:u w:val="single"/>
        </w:rPr>
        <w:t>IMPORTANT NOTE</w:t>
      </w:r>
      <w:r>
        <w:rPr>
          <w:rFonts w:ascii="Garamond" w:eastAsia="Garamond" w:hAnsi="Garamond" w:cs="Garamond"/>
          <w:b/>
        </w:rPr>
        <w:t xml:space="preserve">: Under Article 18 of the WHO Constitution, such </w:t>
      </w:r>
      <w:r w:rsidR="001F3709">
        <w:rPr>
          <w:rFonts w:ascii="Garamond" w:eastAsia="Garamond" w:hAnsi="Garamond" w:cs="Garamond"/>
          <w:b/>
        </w:rPr>
        <w:t>R</w:t>
      </w:r>
      <w:r>
        <w:rPr>
          <w:rFonts w:ascii="Garamond" w:eastAsia="Garamond" w:hAnsi="Garamond" w:cs="Garamond"/>
          <w:b/>
        </w:rPr>
        <w:t xml:space="preserve">esolutions </w:t>
      </w:r>
      <w:r w:rsidR="001F3709">
        <w:rPr>
          <w:rFonts w:ascii="Garamond" w:eastAsia="Garamond" w:hAnsi="Garamond" w:cs="Garamond"/>
          <w:b/>
        </w:rPr>
        <w:t xml:space="preserve">of the WHA </w:t>
      </w:r>
      <w:r>
        <w:rPr>
          <w:rFonts w:ascii="Garamond" w:eastAsia="Garamond" w:hAnsi="Garamond" w:cs="Garamond"/>
          <w:b/>
        </w:rPr>
        <w:t>have the same status as the Code.</w:t>
      </w:r>
    </w:p>
    <w:p w14:paraId="3F71E19D" w14:textId="77777777" w:rsidR="00FB5504" w:rsidRDefault="00FB5504"/>
    <w:p w14:paraId="0EE911AA" w14:textId="77777777" w:rsidR="00450E0D" w:rsidRDefault="00450E0D" w:rsidP="00450E0D">
      <w:pPr>
        <w:pStyle w:val="Heading4"/>
      </w:pPr>
      <w:r>
        <w:t xml:space="preserve">The </w:t>
      </w:r>
      <w:proofErr w:type="spellStart"/>
      <w:r>
        <w:t>Innocenti</w:t>
      </w:r>
      <w:proofErr w:type="spellEnd"/>
      <w:r>
        <w:t xml:space="preserve"> Declaration and the Global Strategy for Infant and Young Child Feeding</w:t>
      </w:r>
    </w:p>
    <w:p w14:paraId="1E576121" w14:textId="61E98F50" w:rsidR="00FB5504" w:rsidRPr="00DF7934" w:rsidRDefault="000A1E78">
      <w:pPr>
        <w:rPr>
          <w:rFonts w:ascii="Garamond" w:hAnsi="Garamond"/>
        </w:rPr>
      </w:pPr>
      <w:r w:rsidRPr="00DF7934">
        <w:rPr>
          <w:rFonts w:ascii="Garamond" w:hAnsi="Garamond"/>
        </w:rPr>
        <w:t xml:space="preserve">The </w:t>
      </w:r>
      <w:proofErr w:type="spellStart"/>
      <w:r w:rsidRPr="00DF7934">
        <w:rPr>
          <w:rFonts w:ascii="Garamond" w:hAnsi="Garamond"/>
        </w:rPr>
        <w:t>Innocenti</w:t>
      </w:r>
      <w:proofErr w:type="spellEnd"/>
      <w:r w:rsidRPr="00DF7934">
        <w:rPr>
          <w:rFonts w:ascii="Garamond" w:hAnsi="Garamond"/>
        </w:rPr>
        <w:t xml:space="preserve"> Declaration </w:t>
      </w:r>
      <w:r w:rsidR="00E64FD7">
        <w:rPr>
          <w:rFonts w:ascii="Garamond" w:hAnsi="Garamond"/>
        </w:rPr>
        <w:t>(which was updated in 2005)</w:t>
      </w:r>
      <w:r w:rsidR="005014A5">
        <w:rPr>
          <w:rFonts w:ascii="Garamond" w:hAnsi="Garamond"/>
        </w:rPr>
        <w:t xml:space="preserve"> </w:t>
      </w:r>
      <w:r w:rsidRPr="00DF7934">
        <w:rPr>
          <w:rFonts w:ascii="Garamond" w:hAnsi="Garamond"/>
        </w:rPr>
        <w:t>identified the need for a government structure and system for the management and support of breastfeeding programmes</w:t>
      </w:r>
      <w:r w:rsidR="00F61262">
        <w:rPr>
          <w:rFonts w:ascii="Garamond" w:hAnsi="Garamond"/>
        </w:rPr>
        <w:t xml:space="preserve">, including </w:t>
      </w:r>
      <w:r w:rsidRPr="00DF7934">
        <w:rPr>
          <w:rFonts w:ascii="Garamond" w:hAnsi="Garamond"/>
        </w:rPr>
        <w:t>during emergencies</w:t>
      </w:r>
      <w:r w:rsidR="00E64FD7">
        <w:rPr>
          <w:rFonts w:ascii="Garamond" w:hAnsi="Garamond"/>
        </w:rPr>
        <w:t xml:space="preserve"> </w:t>
      </w:r>
      <w:r w:rsidR="00E64FD7">
        <w:rPr>
          <w:rFonts w:ascii="Garamond" w:hAnsi="Garamond"/>
        </w:rPr>
        <w:fldChar w:fldCharType="begin"/>
      </w:r>
      <w:r w:rsidR="007B0BA6">
        <w:rPr>
          <w:rFonts w:ascii="Garamond" w:hAnsi="Garamond"/>
        </w:rPr>
        <w:instrText xml:space="preserve"> ADDIN EN.CITE &lt;EndNote&gt;&lt;Cite&gt;&lt;Author&gt;World Health Organization (WHO)&lt;/Author&gt;&lt;Year&gt;1990&lt;/Year&gt;&lt;RecNum&gt;220&lt;/RecNum&gt;&lt;DisplayText&gt;(World Health Organization (WHO) &amp;amp; UNICEF, 1990)&lt;/DisplayText&gt;&lt;record&gt;&lt;rec-number&gt;24&lt;/rec-number&gt;&lt;foreign-keys&gt;&lt;key app="EN" db-id="0d9aff0zife05be2a9txrx0zsw92sr5tvz0a" timestamp="1596974773"&gt;24&lt;/key&gt;&lt;/foreign-keys&gt;&lt;ref-type name="Report"&gt;27&lt;/ref-type&gt;&lt;contributors&gt;&lt;authors&gt;&lt;author&gt;World Health Organization (WHO),&lt;/author&gt;&lt;author&gt;UNICEF&lt;/author&gt;&lt;/authors&gt;&lt;/contributors&gt;&lt;titles&gt;&lt;title&gt;Innocenti Declaration on the protection, promotion and support of Breastfeeding&lt;/title&gt;&lt;secondary-title&gt;Breastfeeding in the 1990s: a global initiative&lt;/secondary-title&gt;&lt;/titles&gt;&lt;dates&gt;&lt;year&gt;1990&lt;/year&gt;&lt;/dates&gt;&lt;pub-location&gt;Florence, Italy&lt;/pub-location&gt;&lt;publisher&gt;WHO/UNICEF&lt;/publisher&gt;&lt;urls&gt;&lt;/urls&gt;&lt;/record&gt;&lt;/Cite&gt;&lt;/EndNote&gt;</w:instrText>
      </w:r>
      <w:r w:rsidR="00E64FD7">
        <w:rPr>
          <w:rFonts w:ascii="Garamond" w:hAnsi="Garamond"/>
        </w:rPr>
        <w:fldChar w:fldCharType="separate"/>
      </w:r>
      <w:r w:rsidR="00E64FD7">
        <w:rPr>
          <w:rFonts w:ascii="Garamond" w:hAnsi="Garamond"/>
          <w:noProof/>
        </w:rPr>
        <w:t>(World Health Organization (WHO) &amp; UNICEF, 1990)</w:t>
      </w:r>
      <w:r w:rsidR="00E64FD7">
        <w:rPr>
          <w:rFonts w:ascii="Garamond" w:hAnsi="Garamond"/>
        </w:rPr>
        <w:fldChar w:fldCharType="end"/>
      </w:r>
      <w:r w:rsidRPr="00DF7934">
        <w:rPr>
          <w:rFonts w:ascii="Garamond" w:hAnsi="Garamond"/>
        </w:rPr>
        <w:t xml:space="preserve">. It recommended that all health facilities with maternity services implement the </w:t>
      </w:r>
      <w:r w:rsidR="00F61262">
        <w:rPr>
          <w:rFonts w:ascii="Garamond" w:hAnsi="Garamond"/>
        </w:rPr>
        <w:t>T</w:t>
      </w:r>
      <w:r w:rsidRPr="00DF7934">
        <w:rPr>
          <w:rFonts w:ascii="Garamond" w:hAnsi="Garamond"/>
        </w:rPr>
        <w:t xml:space="preserve">en </w:t>
      </w:r>
      <w:r w:rsidR="00F61262">
        <w:rPr>
          <w:rFonts w:ascii="Garamond" w:hAnsi="Garamond"/>
        </w:rPr>
        <w:t>S</w:t>
      </w:r>
      <w:r w:rsidRPr="00DF7934">
        <w:rPr>
          <w:rFonts w:ascii="Garamond" w:hAnsi="Garamond"/>
        </w:rPr>
        <w:t xml:space="preserve">teps for </w:t>
      </w:r>
      <w:r w:rsidR="00F61262">
        <w:rPr>
          <w:rFonts w:ascii="Garamond" w:hAnsi="Garamond"/>
        </w:rPr>
        <w:t>S</w:t>
      </w:r>
      <w:r w:rsidRPr="00DF7934">
        <w:rPr>
          <w:rFonts w:ascii="Garamond" w:hAnsi="Garamond"/>
        </w:rPr>
        <w:t xml:space="preserve">uccessful </w:t>
      </w:r>
      <w:r w:rsidR="00F61262">
        <w:rPr>
          <w:rFonts w:ascii="Garamond" w:hAnsi="Garamond"/>
        </w:rPr>
        <w:t>B</w:t>
      </w:r>
      <w:r w:rsidRPr="00DF7934">
        <w:rPr>
          <w:rFonts w:ascii="Garamond" w:hAnsi="Garamond"/>
        </w:rPr>
        <w:t>reastfeeding</w:t>
      </w:r>
      <w:r w:rsidR="001F182D">
        <w:rPr>
          <w:rFonts w:ascii="Garamond" w:hAnsi="Garamond"/>
        </w:rPr>
        <w:t>, leading to the WHO/UNICEF Baby Friendly Hospital Initiative (BFHI)</w:t>
      </w:r>
      <w:r w:rsidR="004E3AD6">
        <w:rPr>
          <w:rFonts w:ascii="Garamond" w:hAnsi="Garamond"/>
        </w:rPr>
        <w:t xml:space="preserve"> </w:t>
      </w:r>
      <w:r w:rsidR="006C3397">
        <w:rPr>
          <w:rFonts w:ascii="Garamond" w:hAnsi="Garamond"/>
        </w:rPr>
        <w:fldChar w:fldCharType="begin"/>
      </w:r>
      <w:r w:rsidR="007B0BA6">
        <w:rPr>
          <w:rFonts w:ascii="Garamond" w:hAnsi="Garamond"/>
        </w:rPr>
        <w:instrText xml:space="preserve"> ADDIN EN.CITE &lt;EndNote&gt;&lt;Cite&gt;&lt;Author&gt;World Health Organization  (WHO)&lt;/Author&gt;&lt;Year&gt;2018&lt;/Year&gt;&lt;RecNum&gt;7790&lt;/RecNum&gt;&lt;DisplayText&gt;(World Health Organization  (WHO), 2018)&lt;/DisplayText&gt;&lt;record&gt;&lt;rec-number&gt;25&lt;/rec-number&gt;&lt;foreign-keys&gt;&lt;key app="EN" db-id="0d9aff0zife05be2a9txrx0zsw92sr5tvz0a" timestamp="1596974773"&gt;25&lt;/key&gt;&lt;/foreign-keys&gt;&lt;ref-type name="Report"&gt;27&lt;/ref-type&gt;&lt;contributors&gt;&lt;authors&gt;&lt;author&gt;World Health Organization  (WHO),&lt;/author&gt;&lt;/authors&gt;&lt;/contributors&gt;&lt;titles&gt;&lt;title&gt;Implementation Guidance. Protecting, promoting and supporting Breastfeeding in facilities providing maternity and newborn services: the revised Baby-Friendly Hospital Initiative&lt;/title&gt;&lt;/titles&gt;&lt;dates&gt;&lt;year&gt;2018&lt;/year&gt;&lt;/dates&gt;&lt;pub-location&gt;Geneva&lt;/pub-location&gt;&lt;publisher&gt;World Health Organization&lt;/publisher&gt;&lt;urls&gt;&lt;/urls&gt;&lt;/record&gt;&lt;/Cite&gt;&lt;/EndNote&gt;</w:instrText>
      </w:r>
      <w:r w:rsidR="006C3397">
        <w:rPr>
          <w:rFonts w:ascii="Garamond" w:hAnsi="Garamond"/>
        </w:rPr>
        <w:fldChar w:fldCharType="separate"/>
      </w:r>
      <w:r w:rsidR="00B41113">
        <w:rPr>
          <w:rFonts w:ascii="Garamond" w:hAnsi="Garamond"/>
          <w:noProof/>
        </w:rPr>
        <w:t>(World Health Organization  (WHO), 2018)</w:t>
      </w:r>
      <w:r w:rsidR="006C3397">
        <w:rPr>
          <w:rFonts w:ascii="Garamond" w:hAnsi="Garamond"/>
        </w:rPr>
        <w:fldChar w:fldCharType="end"/>
      </w:r>
      <w:r w:rsidR="001F182D">
        <w:rPr>
          <w:rFonts w:ascii="Garamond" w:hAnsi="Garamond"/>
        </w:rPr>
        <w:t>. It also</w:t>
      </w:r>
      <w:r w:rsidRPr="00DF7934">
        <w:rPr>
          <w:rFonts w:ascii="Garamond" w:hAnsi="Garamond"/>
        </w:rPr>
        <w:t xml:space="preserve"> reiterated the importance of implementing the Code and the passage of legislation, in favour of maternity protection in the workplace (paid maternity leave for at least 18 weeks, paid breastfeeding breaks</w:t>
      </w:r>
      <w:r w:rsidR="001F3709">
        <w:rPr>
          <w:rFonts w:ascii="Garamond" w:hAnsi="Garamond"/>
        </w:rPr>
        <w:t>,</w:t>
      </w:r>
      <w:r w:rsidRPr="00DF7934">
        <w:rPr>
          <w:rFonts w:ascii="Garamond" w:hAnsi="Garamond"/>
        </w:rPr>
        <w:t xml:space="preserve"> and where possible creche</w:t>
      </w:r>
      <w:r w:rsidR="001F3709">
        <w:rPr>
          <w:rFonts w:ascii="Garamond" w:hAnsi="Garamond"/>
        </w:rPr>
        <w:t>s</w:t>
      </w:r>
      <w:r w:rsidR="00DF7934">
        <w:rPr>
          <w:rFonts w:ascii="Garamond" w:hAnsi="Garamond"/>
        </w:rPr>
        <w:t>)</w:t>
      </w:r>
      <w:r w:rsidRPr="00DF7934">
        <w:rPr>
          <w:rFonts w:ascii="Garamond" w:hAnsi="Garamond"/>
        </w:rPr>
        <w:t xml:space="preserve">. </w:t>
      </w:r>
    </w:p>
    <w:p w14:paraId="1935F593" w14:textId="77777777" w:rsidR="00B57AC8" w:rsidRDefault="00B57AC8">
      <w:pPr>
        <w:rPr>
          <w:rFonts w:ascii="Garamond" w:eastAsia="Garamond" w:hAnsi="Garamond" w:cs="Garamond"/>
        </w:rPr>
      </w:pPr>
    </w:p>
    <w:p w14:paraId="0B41B16E" w14:textId="31E83B3D" w:rsidR="002B2ACC" w:rsidRDefault="00D95284">
      <w:pPr>
        <w:rPr>
          <w:rFonts w:asciiTheme="minorHAnsi" w:eastAsiaTheme="minorEastAsia" w:hAnsiTheme="minorHAnsi" w:cstheme="minorBidi"/>
          <w:b/>
          <w:bCs/>
          <w:color w:val="404040" w:themeColor="text1" w:themeTint="BF"/>
          <w:sz w:val="16"/>
          <w:szCs w:val="16"/>
          <w:lang w:val="en-US"/>
        </w:rPr>
      </w:pPr>
      <w:r>
        <w:rPr>
          <w:rFonts w:ascii="Garamond" w:hAnsi="Garamond"/>
        </w:rPr>
        <w:lastRenderedPageBreak/>
        <w:t>Recognising that women’s individual breastfeeding decisions were influenced by the wider cultural and social environment, the</w:t>
      </w:r>
      <w:r w:rsidR="000A1E78" w:rsidRPr="00DF7934">
        <w:rPr>
          <w:rFonts w:ascii="Garamond" w:hAnsi="Garamond"/>
        </w:rPr>
        <w:t xml:space="preserve"> World Health Organization (WHO) and the United Nations Children’s Fund (UNICEF) endorsed the Global Strategy for Infant and Young Child Feeding </w:t>
      </w:r>
      <w:r w:rsidR="00527C17">
        <w:rPr>
          <w:rFonts w:ascii="Garamond" w:hAnsi="Garamond"/>
        </w:rPr>
        <w:fldChar w:fldCharType="begin"/>
      </w:r>
      <w:r w:rsidR="007B0BA6">
        <w:rPr>
          <w:rFonts w:ascii="Garamond" w:hAnsi="Garamond"/>
        </w:rPr>
        <w:instrText xml:space="preserve"> ADDIN EN.CITE &lt;EndNote&gt;&lt;Cite&gt;&lt;Author&gt;World Health Organization/UNICEF (WHO/UNICEF)&lt;/Author&gt;&lt;Year&gt;2003&lt;/Year&gt;&lt;RecNum&gt;1378&lt;/RecNum&gt;&lt;DisplayText&gt;(World Health Organization/UNICEF (WHO/UNICEF), 2003)&lt;/DisplayText&gt;&lt;record&gt;&lt;rec-number&gt;26&lt;/rec-number&gt;&lt;foreign-keys&gt;&lt;key app="EN" db-id="0d9aff0zife05be2a9txrx0zsw92sr5tvz0a" timestamp="1596974773"&gt;26&lt;/key&gt;&lt;/foreign-keys&gt;&lt;ref-type name="Report"&gt;27&lt;/ref-type&gt;&lt;contributors&gt;&lt;authors&gt;&lt;author&gt;World Health Organization/UNICEF (WHO/UNICEF),&lt;/author&gt;&lt;/authors&gt;&lt;/contributors&gt;&lt;titles&gt;&lt;title&gt;Global strategy for infant and young child feeding&lt;/title&gt;&lt;/titles&gt;&lt;dates&gt;&lt;year&gt;2003&lt;/year&gt;&lt;/dates&gt;&lt;pub-location&gt;Geneva, Switzerland&lt;/pub-location&gt;&lt;publisher&gt;World Health Organization (WHO) UNICEF&lt;/publisher&gt;&lt;urls&gt;&lt;related-urls&gt;&lt;url&gt;https://www.who.int/nutrition/publications/infantfeeding/9241562218/en/&lt;/url&gt;&lt;/related-urls&gt;&lt;/urls&gt;&lt;/record&gt;&lt;/Cite&gt;&lt;/EndNote&gt;</w:instrText>
      </w:r>
      <w:r w:rsidR="00527C17">
        <w:rPr>
          <w:rFonts w:ascii="Garamond" w:hAnsi="Garamond"/>
        </w:rPr>
        <w:fldChar w:fldCharType="separate"/>
      </w:r>
      <w:r w:rsidR="00B41113">
        <w:rPr>
          <w:rFonts w:ascii="Garamond" w:hAnsi="Garamond"/>
          <w:noProof/>
        </w:rPr>
        <w:t>(World Health Organization/UNICEF (WHO/UNICEF), 2003)</w:t>
      </w:r>
      <w:r w:rsidR="00527C17">
        <w:rPr>
          <w:rFonts w:ascii="Garamond" w:hAnsi="Garamond"/>
        </w:rPr>
        <w:fldChar w:fldCharType="end"/>
      </w:r>
      <w:r>
        <w:rPr>
          <w:rFonts w:ascii="Garamond" w:hAnsi="Garamond"/>
        </w:rPr>
        <w:t xml:space="preserve">. </w:t>
      </w:r>
      <w:r w:rsidR="000A1E78" w:rsidRPr="00DF7934">
        <w:rPr>
          <w:rFonts w:ascii="Garamond" w:hAnsi="Garamond"/>
          <w:vertAlign w:val="superscript"/>
        </w:rPr>
        <w:t xml:space="preserve"> </w:t>
      </w:r>
      <w:r>
        <w:rPr>
          <w:rFonts w:ascii="Garamond" w:hAnsi="Garamond"/>
        </w:rPr>
        <w:t>This</w:t>
      </w:r>
      <w:r w:rsidR="000A1E78" w:rsidRPr="00DF7934">
        <w:rPr>
          <w:rFonts w:ascii="Garamond" w:hAnsi="Garamond"/>
        </w:rPr>
        <w:t xml:space="preserve"> recommends </w:t>
      </w:r>
      <w:r>
        <w:rPr>
          <w:rFonts w:ascii="Garamond" w:hAnsi="Garamond"/>
        </w:rPr>
        <w:t xml:space="preserve">breastfeeding to be </w:t>
      </w:r>
      <w:r w:rsidR="000A1E78" w:rsidRPr="00DF7934">
        <w:rPr>
          <w:rFonts w:ascii="Garamond" w:hAnsi="Garamond"/>
        </w:rPr>
        <w:t xml:space="preserve">optimal infant and young child feeding as </w:t>
      </w:r>
      <w:r w:rsidR="00DA37DF">
        <w:rPr>
          <w:rFonts w:ascii="Garamond" w:hAnsi="Garamond"/>
        </w:rPr>
        <w:t xml:space="preserve">in </w:t>
      </w:r>
      <w:r w:rsidR="000A1E78" w:rsidRPr="00DF7934">
        <w:rPr>
          <w:rFonts w:ascii="Garamond" w:hAnsi="Garamond"/>
        </w:rPr>
        <w:t>Table 1</w:t>
      </w:r>
      <w:r w:rsidR="00C05465">
        <w:rPr>
          <w:rFonts w:ascii="Garamond" w:hAnsi="Garamond"/>
        </w:rPr>
        <w:t>.</w:t>
      </w:r>
      <w:bookmarkStart w:id="13" w:name="_heading=h.30j0zll" w:colFirst="0" w:colLast="0"/>
      <w:bookmarkEnd w:id="13"/>
    </w:p>
    <w:p w14:paraId="724083A1" w14:textId="77777777" w:rsidR="00B17DF1" w:rsidRDefault="00B17DF1">
      <w:pPr>
        <w:rPr>
          <w:rFonts w:asciiTheme="minorHAnsi" w:eastAsiaTheme="minorEastAsia" w:hAnsiTheme="minorHAnsi" w:cstheme="minorBidi"/>
          <w:b/>
          <w:bCs/>
          <w:color w:val="404040" w:themeColor="text1" w:themeTint="BF"/>
          <w:sz w:val="16"/>
          <w:szCs w:val="16"/>
          <w:lang w:val="en-US"/>
        </w:rPr>
      </w:pPr>
    </w:p>
    <w:p w14:paraId="7F9AFCFE" w14:textId="7DFB863B" w:rsidR="00FB5504" w:rsidRPr="00295023" w:rsidRDefault="00232062" w:rsidP="00E44C08">
      <w:pPr>
        <w:rPr>
          <w:rFonts w:asciiTheme="majorHAnsi" w:eastAsia="Garamond" w:hAnsiTheme="majorHAnsi" w:cstheme="majorHAnsi"/>
          <w:color w:val="404040"/>
          <w:sz w:val="18"/>
          <w:szCs w:val="18"/>
        </w:rPr>
      </w:pPr>
      <w:r w:rsidRPr="00295023">
        <w:rPr>
          <w:rFonts w:asciiTheme="majorHAnsi" w:hAnsiTheme="majorHAnsi" w:cstheme="majorHAnsi"/>
          <w:sz w:val="18"/>
          <w:szCs w:val="18"/>
        </w:rPr>
        <w:t xml:space="preserve">Table </w:t>
      </w:r>
      <w:r w:rsidR="00146072" w:rsidRPr="00295023">
        <w:rPr>
          <w:rFonts w:asciiTheme="majorHAnsi" w:hAnsiTheme="majorHAnsi" w:cstheme="majorHAnsi"/>
          <w:sz w:val="18"/>
          <w:szCs w:val="18"/>
        </w:rPr>
        <w:fldChar w:fldCharType="begin"/>
      </w:r>
      <w:r w:rsidR="00146072" w:rsidRPr="00295023">
        <w:rPr>
          <w:rFonts w:asciiTheme="majorHAnsi" w:hAnsiTheme="majorHAnsi" w:cstheme="majorHAnsi"/>
          <w:sz w:val="18"/>
          <w:szCs w:val="18"/>
        </w:rPr>
        <w:instrText xml:space="preserve"> SEQ Table \* ARABIC </w:instrText>
      </w:r>
      <w:r w:rsidR="00146072" w:rsidRPr="00295023">
        <w:rPr>
          <w:rFonts w:asciiTheme="majorHAnsi" w:hAnsiTheme="majorHAnsi" w:cstheme="majorHAnsi"/>
          <w:sz w:val="18"/>
          <w:szCs w:val="18"/>
        </w:rPr>
        <w:fldChar w:fldCharType="separate"/>
      </w:r>
      <w:r w:rsidR="00C91E13">
        <w:rPr>
          <w:rFonts w:asciiTheme="majorHAnsi" w:hAnsiTheme="majorHAnsi" w:cstheme="majorHAnsi"/>
          <w:noProof/>
          <w:sz w:val="18"/>
          <w:szCs w:val="18"/>
        </w:rPr>
        <w:t>1</w:t>
      </w:r>
      <w:r w:rsidR="00146072" w:rsidRPr="00295023">
        <w:rPr>
          <w:rFonts w:asciiTheme="majorHAnsi" w:hAnsiTheme="majorHAnsi" w:cstheme="majorHAnsi"/>
          <w:noProof/>
          <w:sz w:val="18"/>
          <w:szCs w:val="18"/>
        </w:rPr>
        <w:fldChar w:fldCharType="end"/>
      </w:r>
      <w:r w:rsidRPr="00295023">
        <w:rPr>
          <w:rFonts w:asciiTheme="majorHAnsi" w:eastAsia="Garamond" w:hAnsiTheme="majorHAnsi" w:cstheme="majorHAnsi"/>
          <w:color w:val="404040"/>
          <w:sz w:val="18"/>
          <w:szCs w:val="18"/>
        </w:rPr>
        <w:t xml:space="preserve">: </w:t>
      </w:r>
      <w:r w:rsidR="000A1E78" w:rsidRPr="00295023">
        <w:rPr>
          <w:rFonts w:asciiTheme="majorHAnsi" w:eastAsia="Garamond" w:hAnsiTheme="majorHAnsi" w:cstheme="majorHAnsi"/>
          <w:color w:val="404040"/>
          <w:sz w:val="18"/>
          <w:szCs w:val="18"/>
        </w:rPr>
        <w:t xml:space="preserve">WHO/UNICEF optimal Infant and Young Child Feeding recommendations </w:t>
      </w:r>
      <w:bookmarkStart w:id="14" w:name="_heading=h.9jmp3w6bvecx" w:colFirst="0" w:colLast="0"/>
      <w:bookmarkEnd w:id="14"/>
    </w:p>
    <w:p w14:paraId="77E88D56" w14:textId="77777777" w:rsidR="00FB5504" w:rsidRDefault="000A1E78">
      <w:pPr>
        <w:pBdr>
          <w:top w:val="nil"/>
          <w:left w:val="nil"/>
          <w:bottom w:val="nil"/>
          <w:right w:val="nil"/>
          <w:between w:val="nil"/>
        </w:pBdr>
        <w:jc w:val="both"/>
        <w:rPr>
          <w:rFonts w:ascii="Garamond" w:eastAsia="Garamond" w:hAnsi="Garamond" w:cs="Garamond"/>
          <w:b/>
          <w:color w:val="404040"/>
        </w:rPr>
      </w:pPr>
      <w:r>
        <w:rPr>
          <w:rFonts w:ascii="Garamond" w:eastAsia="Garamond" w:hAnsi="Garamond" w:cs="Garamond"/>
          <w:noProof/>
          <w:color w:val="404040"/>
          <w:lang w:eastAsia="en-AU"/>
        </w:rPr>
        <mc:AlternateContent>
          <mc:Choice Requires="wps">
            <w:drawing>
              <wp:inline distT="0" distB="0" distL="0" distR="0" wp14:anchorId="688F9A2D" wp14:editId="51AE22A4">
                <wp:extent cx="5611091" cy="1530350"/>
                <wp:effectExtent l="0" t="0" r="27940" b="12700"/>
                <wp:docPr id="219" name="Rectangle 219"/>
                <wp:cNvGraphicFramePr/>
                <a:graphic xmlns:a="http://schemas.openxmlformats.org/drawingml/2006/main">
                  <a:graphicData uri="http://schemas.microsoft.com/office/word/2010/wordprocessingShape">
                    <wps:wsp>
                      <wps:cNvSpPr/>
                      <wps:spPr>
                        <a:xfrm>
                          <a:off x="0" y="0"/>
                          <a:ext cx="5611091" cy="1530350"/>
                        </a:xfrm>
                        <a:prstGeom prst="rect">
                          <a:avLst/>
                        </a:prstGeom>
                        <a:noFill/>
                        <a:ln w="9525" cap="flat" cmpd="sng">
                          <a:solidFill>
                            <a:schemeClr val="accent1"/>
                          </a:solidFill>
                          <a:prstDash val="solid"/>
                          <a:miter lim="800000"/>
                          <a:headEnd type="none" w="sm" len="sm"/>
                          <a:tailEnd type="none" w="sm" len="sm"/>
                        </a:ln>
                      </wps:spPr>
                      <wps:txbx>
                        <w:txbxContent>
                          <w:p w14:paraId="1C4580C1" w14:textId="77777777" w:rsidR="00BE279E" w:rsidRDefault="00BE279E">
                            <w:pPr>
                              <w:textDirection w:val="btLr"/>
                            </w:pPr>
                            <w:r>
                              <w:rPr>
                                <w:rFonts w:ascii="Arial" w:eastAsia="Arial" w:hAnsi="Arial" w:cs="Arial"/>
                                <w:b/>
                                <w:color w:val="000000"/>
                                <w:sz w:val="20"/>
                              </w:rPr>
                              <w:t>Recommended Infant and Young Child Feeding practices (including during emergencies)</w:t>
                            </w:r>
                          </w:p>
                          <w:p w14:paraId="31691E64" w14:textId="77777777" w:rsidR="00BE279E" w:rsidRDefault="00BE279E">
                            <w:pPr>
                              <w:ind w:left="720" w:firstLine="360"/>
                              <w:textDirection w:val="btLr"/>
                            </w:pPr>
                            <w:r>
                              <w:rPr>
                                <w:rFonts w:eastAsia="Calibri" w:cs="Calibri"/>
                                <w:color w:val="000000"/>
                                <w:sz w:val="20"/>
                              </w:rPr>
                              <w:t>Initiate breastfeeding immediately after birth (within the 1</w:t>
                            </w:r>
                            <w:r>
                              <w:rPr>
                                <w:rFonts w:eastAsia="Calibri" w:cs="Calibri"/>
                                <w:color w:val="000000"/>
                                <w:sz w:val="20"/>
                                <w:vertAlign w:val="superscript"/>
                              </w:rPr>
                              <w:t>st</w:t>
                            </w:r>
                            <w:r>
                              <w:rPr>
                                <w:rFonts w:eastAsia="Calibri" w:cs="Calibri"/>
                                <w:color w:val="000000"/>
                                <w:sz w:val="20"/>
                              </w:rPr>
                              <w:t xml:space="preserve"> hour)</w:t>
                            </w:r>
                          </w:p>
                          <w:p w14:paraId="28BFB799" w14:textId="77777777" w:rsidR="00BE279E" w:rsidRDefault="00BE279E">
                            <w:pPr>
                              <w:ind w:left="720" w:firstLine="360"/>
                              <w:textDirection w:val="btLr"/>
                            </w:pPr>
                            <w:r>
                              <w:rPr>
                                <w:rFonts w:eastAsia="Calibri" w:cs="Calibri"/>
                                <w:color w:val="000000"/>
                                <w:sz w:val="20"/>
                              </w:rPr>
                              <w:t>Exclusive breastfeeding for the first 6 months</w:t>
                            </w:r>
                          </w:p>
                          <w:p w14:paraId="5DF3372E" w14:textId="77777777" w:rsidR="00BE279E" w:rsidRDefault="00BE279E">
                            <w:pPr>
                              <w:ind w:left="720" w:firstLine="360"/>
                              <w:textDirection w:val="btLr"/>
                            </w:pPr>
                            <w:r>
                              <w:rPr>
                                <w:rFonts w:eastAsia="Calibri" w:cs="Calibri"/>
                                <w:color w:val="000000"/>
                                <w:sz w:val="20"/>
                              </w:rPr>
                              <w:t>Complementary feeding:</w:t>
                            </w:r>
                          </w:p>
                          <w:p w14:paraId="5698CE4E" w14:textId="77777777" w:rsidR="00BE279E" w:rsidRDefault="00BE279E" w:rsidP="00C05465">
                            <w:pPr>
                              <w:ind w:left="720" w:firstLine="720"/>
                              <w:textDirection w:val="btLr"/>
                            </w:pPr>
                            <w:r>
                              <w:rPr>
                                <w:rFonts w:eastAsia="Calibri" w:cs="Calibri"/>
                                <w:color w:val="000000"/>
                                <w:sz w:val="20"/>
                              </w:rPr>
                              <w:t>‐ timely (introduced at 6 months or 180 days)</w:t>
                            </w:r>
                          </w:p>
                          <w:p w14:paraId="3F2F6412" w14:textId="77777777" w:rsidR="00BE279E" w:rsidRDefault="00BE279E" w:rsidP="00C05465">
                            <w:pPr>
                              <w:ind w:left="1440"/>
                              <w:textDirection w:val="btLr"/>
                            </w:pPr>
                            <w:r>
                              <w:rPr>
                                <w:rFonts w:eastAsia="Calibri" w:cs="Calibri"/>
                                <w:color w:val="000000"/>
                                <w:sz w:val="20"/>
                              </w:rPr>
                              <w:t>‐ adequate (energy and nutrients)</w:t>
                            </w:r>
                          </w:p>
                          <w:p w14:paraId="181EE94C" w14:textId="77777777" w:rsidR="00BE279E" w:rsidRDefault="00BE279E" w:rsidP="00C05465">
                            <w:pPr>
                              <w:ind w:left="720" w:firstLine="720"/>
                              <w:textDirection w:val="btLr"/>
                            </w:pPr>
                            <w:r>
                              <w:rPr>
                                <w:rFonts w:eastAsia="Calibri" w:cs="Calibri"/>
                                <w:color w:val="000000"/>
                                <w:sz w:val="20"/>
                              </w:rPr>
                              <w:t>‐ safe (hygienically prepared, stored, used)</w:t>
                            </w:r>
                          </w:p>
                          <w:p w14:paraId="74E8CB84" w14:textId="77777777" w:rsidR="00BE279E" w:rsidRDefault="00BE279E" w:rsidP="00C05465">
                            <w:pPr>
                              <w:ind w:left="720" w:firstLine="720"/>
                              <w:textDirection w:val="btLr"/>
                            </w:pPr>
                            <w:r>
                              <w:rPr>
                                <w:rFonts w:eastAsia="Calibri" w:cs="Calibri"/>
                                <w:color w:val="000000"/>
                                <w:sz w:val="20"/>
                              </w:rPr>
                              <w:t>‐ appropriate (frequency, feeding method, active feeding)</w:t>
                            </w:r>
                          </w:p>
                          <w:p w14:paraId="21D48F06" w14:textId="77777777" w:rsidR="00BE279E" w:rsidRDefault="00BE279E">
                            <w:pPr>
                              <w:ind w:left="720" w:firstLine="360"/>
                              <w:textDirection w:val="btLr"/>
                            </w:pPr>
                            <w:r>
                              <w:rPr>
                                <w:rFonts w:eastAsia="Calibri" w:cs="Calibri"/>
                                <w:color w:val="000000"/>
                                <w:sz w:val="20"/>
                              </w:rPr>
                              <w:t>Continued breastfeeding from six months up to 24 months or beyond</w:t>
                            </w:r>
                          </w:p>
                        </w:txbxContent>
                      </wps:txbx>
                      <wps:bodyPr spcFirstLastPara="1" wrap="square" lIns="91425" tIns="45700" rIns="91425" bIns="45700" anchor="t" anchorCtr="0">
                        <a:noAutofit/>
                      </wps:bodyPr>
                    </wps:wsp>
                  </a:graphicData>
                </a:graphic>
              </wp:inline>
            </w:drawing>
          </mc:Choice>
          <mc:Fallback xmlns:w16cex="http://schemas.microsoft.com/office/word/2018/wordml/cex" xmlns:w16="http://schemas.microsoft.com/office/word/2018/wordml">
            <w:pict>
              <v:rect w14:anchorId="688F9A2D" id="Rectangle 219" o:spid="_x0000_s1040" style="width:441.8pt;height:12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" filled="f" strokecolor="#4f81bd [3204]">
                <v:stroke startarrowwidth="narrow" startarrowlength="short" endarrowwidth="narrow" endarrowlength="short"/>
                <v:textbox inset="2.53958mm,1.2694mm,2.53958mm,1.2694mm">
                  <w:txbxContent>
                    <w:p w14:paraId="1C4580C1" w14:textId="77777777" w:rsidR="00BE279E" w:rsidRDefault="00BE279E">
                      <w:pPr>
                        <w:textDirection w:val="btLr"/>
                      </w:pPr>
                      <w:r>
                        <w:rPr>
                          <w:rFonts w:ascii="Arial" w:eastAsia="Arial" w:hAnsi="Arial" w:cs="Arial"/>
                          <w:b/>
                          <w:color w:val="000000"/>
                          <w:sz w:val="20"/>
                        </w:rPr>
                        <w:t>Recommended Infant and Young Child Feeding practices (including during emergencies)</w:t>
                      </w:r>
                    </w:p>
                    <w:p w14:paraId="31691E64" w14:textId="77777777" w:rsidR="00BE279E" w:rsidRDefault="00BE279E">
                      <w:pPr>
                        <w:ind w:left="720" w:firstLine="360"/>
                        <w:textDirection w:val="btLr"/>
                      </w:pPr>
                      <w:r>
                        <w:rPr>
                          <w:rFonts w:eastAsia="Calibri" w:cs="Calibri"/>
                          <w:color w:val="000000"/>
                          <w:sz w:val="20"/>
                        </w:rPr>
                        <w:t>Initiate breastfeeding immediately after birth (within the 1</w:t>
                      </w:r>
                      <w:r>
                        <w:rPr>
                          <w:rFonts w:eastAsia="Calibri" w:cs="Calibri"/>
                          <w:color w:val="000000"/>
                          <w:sz w:val="20"/>
                          <w:vertAlign w:val="superscript"/>
                        </w:rPr>
                        <w:t>st</w:t>
                      </w:r>
                      <w:r>
                        <w:rPr>
                          <w:rFonts w:eastAsia="Calibri" w:cs="Calibri"/>
                          <w:color w:val="000000"/>
                          <w:sz w:val="20"/>
                        </w:rPr>
                        <w:t xml:space="preserve"> hour)</w:t>
                      </w:r>
                    </w:p>
                    <w:p w14:paraId="28BFB799" w14:textId="77777777" w:rsidR="00BE279E" w:rsidRDefault="00BE279E">
                      <w:pPr>
                        <w:ind w:left="720" w:firstLine="360"/>
                        <w:textDirection w:val="btLr"/>
                      </w:pPr>
                      <w:r>
                        <w:rPr>
                          <w:rFonts w:eastAsia="Calibri" w:cs="Calibri"/>
                          <w:color w:val="000000"/>
                          <w:sz w:val="20"/>
                        </w:rPr>
                        <w:t>Exclusive breastfeeding for the first 6 months</w:t>
                      </w:r>
                    </w:p>
                    <w:p w14:paraId="5DF3372E" w14:textId="77777777" w:rsidR="00BE279E" w:rsidRDefault="00BE279E">
                      <w:pPr>
                        <w:ind w:left="720" w:firstLine="360"/>
                        <w:textDirection w:val="btLr"/>
                      </w:pPr>
                      <w:r>
                        <w:rPr>
                          <w:rFonts w:eastAsia="Calibri" w:cs="Calibri"/>
                          <w:color w:val="000000"/>
                          <w:sz w:val="20"/>
                        </w:rPr>
                        <w:t>Complementary feeding:</w:t>
                      </w:r>
                    </w:p>
                    <w:p w14:paraId="5698CE4E" w14:textId="77777777" w:rsidR="00BE279E" w:rsidRDefault="00BE279E" w:rsidP="00C05465">
                      <w:pPr>
                        <w:ind w:left="720" w:firstLine="720"/>
                        <w:textDirection w:val="btLr"/>
                      </w:pPr>
                      <w:r>
                        <w:rPr>
                          <w:rFonts w:eastAsia="Calibri" w:cs="Calibri"/>
                          <w:color w:val="000000"/>
                          <w:sz w:val="20"/>
                        </w:rPr>
                        <w:t>‐ timely (introduced at 6 months or 180 days)</w:t>
                      </w:r>
                    </w:p>
                    <w:p w14:paraId="3F2F6412" w14:textId="77777777" w:rsidR="00BE279E" w:rsidRDefault="00BE279E" w:rsidP="00C05465">
                      <w:pPr>
                        <w:ind w:left="1440"/>
                        <w:textDirection w:val="btLr"/>
                      </w:pPr>
                      <w:r>
                        <w:rPr>
                          <w:rFonts w:eastAsia="Calibri" w:cs="Calibri"/>
                          <w:color w:val="000000"/>
                          <w:sz w:val="20"/>
                        </w:rPr>
                        <w:t>‐ adequate (energy and nutrients)</w:t>
                      </w:r>
                    </w:p>
                    <w:p w14:paraId="181EE94C" w14:textId="77777777" w:rsidR="00BE279E" w:rsidRDefault="00BE279E" w:rsidP="00C05465">
                      <w:pPr>
                        <w:ind w:left="720" w:firstLine="720"/>
                        <w:textDirection w:val="btLr"/>
                      </w:pPr>
                      <w:r>
                        <w:rPr>
                          <w:rFonts w:eastAsia="Calibri" w:cs="Calibri"/>
                          <w:color w:val="000000"/>
                          <w:sz w:val="20"/>
                        </w:rPr>
                        <w:t>‐ safe (hygienically prepared, stored, used)</w:t>
                      </w:r>
                    </w:p>
                    <w:p w14:paraId="74E8CB84" w14:textId="77777777" w:rsidR="00BE279E" w:rsidRDefault="00BE279E" w:rsidP="00C05465">
                      <w:pPr>
                        <w:ind w:left="720" w:firstLine="720"/>
                        <w:textDirection w:val="btLr"/>
                      </w:pPr>
                      <w:r>
                        <w:rPr>
                          <w:rFonts w:eastAsia="Calibri" w:cs="Calibri"/>
                          <w:color w:val="000000"/>
                          <w:sz w:val="20"/>
                        </w:rPr>
                        <w:t>‐ appropriate (frequency, feeding method, active feeding)</w:t>
                      </w:r>
                    </w:p>
                    <w:p w14:paraId="21D48F06" w14:textId="77777777" w:rsidR="00BE279E" w:rsidRDefault="00BE279E">
                      <w:pPr>
                        <w:ind w:left="720" w:firstLine="360"/>
                        <w:textDirection w:val="btLr"/>
                      </w:pPr>
                      <w:r>
                        <w:rPr>
                          <w:rFonts w:eastAsia="Calibri" w:cs="Calibri"/>
                          <w:color w:val="000000"/>
                          <w:sz w:val="20"/>
                        </w:rPr>
                        <w:t>Continued breastfeeding from six months up to 24 months or beyond</w:t>
                      </w:r>
                    </w:p>
                  </w:txbxContent>
                </v:textbox>
                <w10:anchorlock/>
              </v:rect>
            </w:pict>
          </mc:Fallback>
        </mc:AlternateContent>
      </w:r>
      <w:r>
        <w:rPr>
          <w:rFonts w:ascii="Garamond" w:eastAsia="Garamond" w:hAnsi="Garamond" w:cs="Garamond"/>
          <w:b/>
          <w:color w:val="404040"/>
        </w:rPr>
        <w:t xml:space="preserve"> </w:t>
      </w:r>
    </w:p>
    <w:p w14:paraId="2F832031" w14:textId="77777777" w:rsidR="00735B16" w:rsidRDefault="00735B16" w:rsidP="00B5746D">
      <w:pPr>
        <w:pStyle w:val="Heading4"/>
      </w:pPr>
      <w:bookmarkStart w:id="15" w:name="_heading=h.c9mvy3p6cdos" w:colFirst="0" w:colLast="0"/>
      <w:bookmarkEnd w:id="15"/>
    </w:p>
    <w:p w14:paraId="5476CCB2" w14:textId="77777777" w:rsidR="00FB5504" w:rsidRDefault="000A1E78" w:rsidP="00B5746D">
      <w:pPr>
        <w:pStyle w:val="Heading4"/>
      </w:pPr>
      <w:r>
        <w:t xml:space="preserve">World Health Organization (WHO) </w:t>
      </w:r>
      <w:r w:rsidR="00F61262">
        <w:t>G</w:t>
      </w:r>
      <w:r>
        <w:t xml:space="preserve">uiding </w:t>
      </w:r>
      <w:r w:rsidR="00F61262">
        <w:t>P</w:t>
      </w:r>
      <w:r>
        <w:t xml:space="preserve">rinciples for </w:t>
      </w:r>
      <w:r w:rsidR="00F61262">
        <w:t>F</w:t>
      </w:r>
      <w:r>
        <w:t xml:space="preserve">eeding </w:t>
      </w:r>
      <w:r w:rsidR="00F61262">
        <w:t>I</w:t>
      </w:r>
      <w:r>
        <w:t xml:space="preserve">nfants and </w:t>
      </w:r>
      <w:r w:rsidR="00F61262">
        <w:t>Y</w:t>
      </w:r>
      <w:r>
        <w:t xml:space="preserve">oung </w:t>
      </w:r>
      <w:r w:rsidR="00F61262">
        <w:t>C</w:t>
      </w:r>
      <w:r>
        <w:t xml:space="preserve">hildren </w:t>
      </w:r>
      <w:r w:rsidR="00F61262">
        <w:t>D</w:t>
      </w:r>
      <w:r>
        <w:t xml:space="preserve">uring </w:t>
      </w:r>
      <w:r w:rsidR="00F61262">
        <w:t>E</w:t>
      </w:r>
      <w:r>
        <w:t>mergencies</w:t>
      </w:r>
    </w:p>
    <w:p w14:paraId="6C979AC8" w14:textId="77777777" w:rsidR="00DF7934" w:rsidRPr="00DF7934" w:rsidRDefault="00DF7934" w:rsidP="00DF7934"/>
    <w:p w14:paraId="0F19EDDC" w14:textId="31DD4FB0" w:rsidR="00681079" w:rsidRPr="00DF7934" w:rsidRDefault="0083300C">
      <w:pPr>
        <w:rPr>
          <w:rFonts w:ascii="Garamond" w:hAnsi="Garamond"/>
        </w:rPr>
      </w:pPr>
      <w:r>
        <w:rPr>
          <w:rFonts w:ascii="Garamond" w:hAnsi="Garamond"/>
        </w:rPr>
        <w:t xml:space="preserve">There has been global guidance on infant and young child feeding in emergencies since </w:t>
      </w:r>
      <w:r w:rsidR="000A1E78" w:rsidRPr="00DF7934">
        <w:rPr>
          <w:rFonts w:ascii="Garamond" w:hAnsi="Garamond"/>
        </w:rPr>
        <w:t xml:space="preserve">2004, </w:t>
      </w:r>
      <w:r>
        <w:rPr>
          <w:rFonts w:ascii="Garamond" w:hAnsi="Garamond"/>
        </w:rPr>
        <w:t xml:space="preserve">when </w:t>
      </w:r>
      <w:r w:rsidR="000A1E78" w:rsidRPr="00DF7934">
        <w:rPr>
          <w:rFonts w:ascii="Garamond" w:hAnsi="Garamond"/>
        </w:rPr>
        <w:t>WHO</w:t>
      </w:r>
      <w:r w:rsidR="00AD0545">
        <w:rPr>
          <w:rFonts w:ascii="Garamond" w:hAnsi="Garamond"/>
        </w:rPr>
        <w:t xml:space="preserve"> </w:t>
      </w:r>
      <w:r w:rsidR="000A1E78" w:rsidRPr="00DF7934">
        <w:rPr>
          <w:rFonts w:ascii="Garamond" w:hAnsi="Garamond"/>
        </w:rPr>
        <w:t xml:space="preserve">issued </w:t>
      </w:r>
      <w:r w:rsidR="00F61262">
        <w:rPr>
          <w:rFonts w:ascii="Garamond" w:hAnsi="Garamond"/>
        </w:rPr>
        <w:t>G</w:t>
      </w:r>
      <w:r w:rsidR="000A1E78" w:rsidRPr="00DF7934">
        <w:rPr>
          <w:rFonts w:ascii="Garamond" w:hAnsi="Garamond"/>
        </w:rPr>
        <w:t xml:space="preserve">uiding </w:t>
      </w:r>
      <w:r w:rsidR="00F61262">
        <w:rPr>
          <w:rFonts w:ascii="Garamond" w:hAnsi="Garamond"/>
        </w:rPr>
        <w:t>P</w:t>
      </w:r>
      <w:r w:rsidR="000A1E78" w:rsidRPr="00DF7934">
        <w:rPr>
          <w:rFonts w:ascii="Garamond" w:hAnsi="Garamond"/>
        </w:rPr>
        <w:t xml:space="preserve">rinciples for </w:t>
      </w:r>
      <w:r w:rsidR="00F61262">
        <w:rPr>
          <w:rFonts w:ascii="Garamond" w:hAnsi="Garamond"/>
        </w:rPr>
        <w:t>F</w:t>
      </w:r>
      <w:r w:rsidR="000A1E78" w:rsidRPr="00DF7934">
        <w:rPr>
          <w:rFonts w:ascii="Garamond" w:hAnsi="Garamond"/>
        </w:rPr>
        <w:t xml:space="preserve">eeding </w:t>
      </w:r>
      <w:r w:rsidR="00F61262">
        <w:rPr>
          <w:rFonts w:ascii="Garamond" w:hAnsi="Garamond"/>
        </w:rPr>
        <w:t>I</w:t>
      </w:r>
      <w:r w:rsidR="000A1E78" w:rsidRPr="00DF7934">
        <w:rPr>
          <w:rFonts w:ascii="Garamond" w:hAnsi="Garamond"/>
        </w:rPr>
        <w:t xml:space="preserve">nfants and </w:t>
      </w:r>
      <w:r w:rsidR="00F61262">
        <w:rPr>
          <w:rFonts w:ascii="Garamond" w:hAnsi="Garamond"/>
        </w:rPr>
        <w:t>Y</w:t>
      </w:r>
      <w:r w:rsidR="000A1E78" w:rsidRPr="00DF7934">
        <w:rPr>
          <w:rFonts w:ascii="Garamond" w:hAnsi="Garamond"/>
        </w:rPr>
        <w:t xml:space="preserve">oung </w:t>
      </w:r>
      <w:r w:rsidR="00F61262">
        <w:rPr>
          <w:rFonts w:ascii="Garamond" w:hAnsi="Garamond"/>
        </w:rPr>
        <w:t>C</w:t>
      </w:r>
      <w:r w:rsidR="000A1E78" w:rsidRPr="00DF7934">
        <w:rPr>
          <w:rFonts w:ascii="Garamond" w:hAnsi="Garamond"/>
        </w:rPr>
        <w:t xml:space="preserve">hildren </w:t>
      </w:r>
      <w:r w:rsidR="00F61262">
        <w:rPr>
          <w:rFonts w:ascii="Garamond" w:hAnsi="Garamond"/>
        </w:rPr>
        <w:t>D</w:t>
      </w:r>
      <w:r w:rsidR="000A1E78" w:rsidRPr="00DF7934">
        <w:rPr>
          <w:rFonts w:ascii="Garamond" w:hAnsi="Garamond"/>
        </w:rPr>
        <w:t xml:space="preserve">uring </w:t>
      </w:r>
      <w:r w:rsidR="00F61262">
        <w:rPr>
          <w:rFonts w:ascii="Garamond" w:hAnsi="Garamond"/>
        </w:rPr>
        <w:t>E</w:t>
      </w:r>
      <w:r w:rsidR="000A1E78" w:rsidRPr="00DF7934">
        <w:rPr>
          <w:rFonts w:ascii="Garamond" w:hAnsi="Garamond"/>
        </w:rPr>
        <w:t>mergencies</w:t>
      </w:r>
      <w:r w:rsidR="0085444B">
        <w:rPr>
          <w:rFonts w:ascii="Garamond" w:hAnsi="Garamond"/>
        </w:rPr>
        <w:t xml:space="preserve"> </w:t>
      </w:r>
      <w:r w:rsidR="00B41113">
        <w:rPr>
          <w:rFonts w:ascii="Garamond" w:hAnsi="Garamond"/>
        </w:rPr>
        <w:fldChar w:fldCharType="begin"/>
      </w:r>
      <w:r w:rsidR="007B0BA6">
        <w:rPr>
          <w:rFonts w:ascii="Garamond" w:hAnsi="Garamond"/>
        </w:rPr>
        <w:instrText xml:space="preserve"> ADDIN EN.CITE &lt;EndNote&gt;&lt;Cite&gt;&lt;Author&gt;World Health Organization (WHO)&lt;/Author&gt;&lt;Year&gt;2004&lt;/Year&gt;&lt;RecNum&gt;319&lt;/RecNum&gt;&lt;DisplayText&gt;(World Health Organization (WHO), 2004)&lt;/DisplayText&gt;&lt;record&gt;&lt;rec-number&gt;22&lt;/rec-number&gt;&lt;foreign-keys&gt;&lt;key app="EN" db-id="0d9aff0zife05be2a9txrx0zsw92sr5tvz0a" timestamp="1596974773"&gt;22&lt;/key&gt;&lt;/foreign-keys&gt;&lt;ref-type name="Report"&gt;27&lt;/ref-type&gt;&lt;contributors&gt;&lt;authors&gt;&lt;author&gt;World Health Organization (WHO),&lt;/author&gt;&lt;/authors&gt;&lt;/contributors&gt;&lt;titles&gt;&lt;title&gt;Guiding principles for feeding infants and young children during emergencies&lt;/title&gt;&lt;/titles&gt;&lt;number&gt;12 May 2020&lt;/number&gt;&lt;dates&gt;&lt;year&gt;2004&lt;/year&gt;&lt;/dates&gt;&lt;urls&gt;&lt;related-urls&gt;&lt;url&gt;https://apps.who.int/iris/bitstream/handle/10665/42710/9241546069.pdf?ua=1&lt;/url&gt;&lt;/related-urls&gt;&lt;/urls&gt;&lt;/record&gt;&lt;/Cite&gt;&lt;/EndNote&gt;</w:instrText>
      </w:r>
      <w:r w:rsidR="00B41113">
        <w:rPr>
          <w:rFonts w:ascii="Garamond" w:hAnsi="Garamond"/>
        </w:rPr>
        <w:fldChar w:fldCharType="separate"/>
      </w:r>
      <w:r w:rsidR="00B41113">
        <w:rPr>
          <w:rFonts w:ascii="Garamond" w:hAnsi="Garamond"/>
          <w:noProof/>
        </w:rPr>
        <w:t>(World Health Organization (WHO), 2004)</w:t>
      </w:r>
      <w:r w:rsidR="00B41113">
        <w:rPr>
          <w:rFonts w:ascii="Garamond" w:hAnsi="Garamond"/>
        </w:rPr>
        <w:fldChar w:fldCharType="end"/>
      </w:r>
      <w:r w:rsidR="000A1E78" w:rsidRPr="00DF7934">
        <w:rPr>
          <w:rFonts w:ascii="Garamond" w:hAnsi="Garamond"/>
        </w:rPr>
        <w:t>.</w:t>
      </w:r>
      <w:r w:rsidR="009B3559" w:rsidRPr="00DF7934">
        <w:rPr>
          <w:rFonts w:ascii="Garamond" w:hAnsi="Garamond"/>
        </w:rPr>
        <w:t xml:space="preserve"> </w:t>
      </w:r>
      <w:r w:rsidR="000A1E78" w:rsidRPr="00DF7934">
        <w:rPr>
          <w:rFonts w:ascii="Garamond" w:hAnsi="Garamond"/>
        </w:rPr>
        <w:t>The</w:t>
      </w:r>
      <w:r w:rsidR="00735B16">
        <w:rPr>
          <w:rFonts w:ascii="Garamond" w:hAnsi="Garamond"/>
        </w:rPr>
        <w:t>se policy</w:t>
      </w:r>
      <w:r w:rsidR="000A1E78" w:rsidRPr="00DF7934">
        <w:rPr>
          <w:rFonts w:ascii="Garamond" w:hAnsi="Garamond"/>
        </w:rPr>
        <w:t xml:space="preserve"> principles reaffirm the importance of protecting, promoting, and supporting breastfeeding during calamities, while limiting and strictly controlling the use of breast milk substitutes, and the role of complementary feeding. In 2007, the </w:t>
      </w:r>
      <w:r w:rsidR="00AD0545">
        <w:rPr>
          <w:rFonts w:ascii="Garamond" w:hAnsi="Garamond"/>
        </w:rPr>
        <w:t>Infant Feeding in Emergencies (</w:t>
      </w:r>
      <w:r w:rsidR="000A1E78" w:rsidRPr="00DF7934">
        <w:rPr>
          <w:rFonts w:ascii="Garamond" w:hAnsi="Garamond"/>
        </w:rPr>
        <w:t>IFE</w:t>
      </w:r>
      <w:r w:rsidR="00AD0545">
        <w:rPr>
          <w:rFonts w:ascii="Garamond" w:hAnsi="Garamond"/>
        </w:rPr>
        <w:t xml:space="preserve">) </w:t>
      </w:r>
      <w:r w:rsidR="000A1E78" w:rsidRPr="00DF7934">
        <w:rPr>
          <w:rFonts w:ascii="Garamond" w:hAnsi="Garamond"/>
        </w:rPr>
        <w:t xml:space="preserve">Core Group, built on WHO’s guiding principles by issuing </w:t>
      </w:r>
      <w:r w:rsidR="00F61262">
        <w:rPr>
          <w:rFonts w:ascii="Garamond" w:hAnsi="Garamond"/>
        </w:rPr>
        <w:t>O</w:t>
      </w:r>
      <w:r w:rsidR="000A1E78" w:rsidRPr="00DF7934">
        <w:rPr>
          <w:rFonts w:ascii="Garamond" w:hAnsi="Garamond"/>
        </w:rPr>
        <w:t xml:space="preserve">perational </w:t>
      </w:r>
      <w:r w:rsidR="00F61262">
        <w:rPr>
          <w:rFonts w:ascii="Garamond" w:hAnsi="Garamond"/>
        </w:rPr>
        <w:t>G</w:t>
      </w:r>
      <w:r w:rsidR="000A1E78" w:rsidRPr="00DF7934">
        <w:rPr>
          <w:rFonts w:ascii="Garamond" w:hAnsi="Garamond"/>
        </w:rPr>
        <w:t>uid</w:t>
      </w:r>
      <w:r w:rsidR="00F61262">
        <w:rPr>
          <w:rFonts w:ascii="Garamond" w:hAnsi="Garamond"/>
        </w:rPr>
        <w:t>ance</w:t>
      </w:r>
      <w:r w:rsidR="000A1E78" w:rsidRPr="00DF7934">
        <w:rPr>
          <w:rFonts w:ascii="Garamond" w:hAnsi="Garamond"/>
        </w:rPr>
        <w:t xml:space="preserve"> on IYCF in </w:t>
      </w:r>
      <w:r w:rsidR="00F61262">
        <w:rPr>
          <w:rFonts w:ascii="Garamond" w:hAnsi="Garamond"/>
        </w:rPr>
        <w:t>E</w:t>
      </w:r>
      <w:r w:rsidR="000A1E78" w:rsidRPr="00DF7934">
        <w:rPr>
          <w:rFonts w:ascii="Garamond" w:hAnsi="Garamond"/>
        </w:rPr>
        <w:t>mergencies.</w:t>
      </w:r>
    </w:p>
    <w:p w14:paraId="70C6C67E" w14:textId="77777777" w:rsidR="00FB5504" w:rsidRPr="00DF7934" w:rsidRDefault="00FB5504">
      <w:pPr>
        <w:rPr>
          <w:rFonts w:ascii="Garamond" w:hAnsi="Garamond"/>
        </w:rPr>
      </w:pPr>
    </w:p>
    <w:p w14:paraId="57EF4703" w14:textId="570F451B" w:rsidR="00A35380" w:rsidRDefault="000A1E78" w:rsidP="00735B16">
      <w:pPr>
        <w:rPr>
          <w:rFonts w:ascii="Garamond" w:hAnsi="Garamond"/>
        </w:rPr>
      </w:pPr>
      <w:r w:rsidRPr="00DF7934">
        <w:rPr>
          <w:rFonts w:ascii="Garamond" w:hAnsi="Garamond"/>
        </w:rPr>
        <w:t xml:space="preserve">In 2010, the </w:t>
      </w:r>
      <w:r w:rsidR="00AD0545">
        <w:rPr>
          <w:rFonts w:ascii="Garamond" w:hAnsi="Garamond"/>
        </w:rPr>
        <w:t>WHA</w:t>
      </w:r>
      <w:r w:rsidRPr="00DF7934">
        <w:rPr>
          <w:rFonts w:ascii="Garamond" w:hAnsi="Garamond"/>
        </w:rPr>
        <w:t xml:space="preserve"> </w:t>
      </w:r>
      <w:r w:rsidR="00681079">
        <w:rPr>
          <w:rFonts w:ascii="Garamond" w:hAnsi="Garamond"/>
        </w:rPr>
        <w:t>R</w:t>
      </w:r>
      <w:r w:rsidR="00681079" w:rsidRPr="00DF7934">
        <w:rPr>
          <w:rFonts w:ascii="Garamond" w:hAnsi="Garamond"/>
        </w:rPr>
        <w:t xml:space="preserve">esolution </w:t>
      </w:r>
      <w:r w:rsidRPr="00DF7934">
        <w:rPr>
          <w:rFonts w:ascii="Garamond" w:hAnsi="Garamond"/>
        </w:rPr>
        <w:t>63.23 urge</w:t>
      </w:r>
      <w:r w:rsidR="00A35380">
        <w:rPr>
          <w:rFonts w:ascii="Garamond" w:hAnsi="Garamond"/>
        </w:rPr>
        <w:t>d that interventions</w:t>
      </w:r>
      <w:r w:rsidRPr="00DF7934">
        <w:rPr>
          <w:rFonts w:ascii="Garamond" w:hAnsi="Garamond"/>
        </w:rPr>
        <w:t xml:space="preserve"> to improve infant and young child nutrition</w:t>
      </w:r>
      <w:r w:rsidR="00A35380">
        <w:rPr>
          <w:rFonts w:ascii="Garamond" w:hAnsi="Garamond"/>
        </w:rPr>
        <w:t xml:space="preserve"> be scaled up</w:t>
      </w:r>
      <w:r w:rsidRPr="00DF7934">
        <w:rPr>
          <w:rFonts w:ascii="Garamond" w:hAnsi="Garamond"/>
        </w:rPr>
        <w:t xml:space="preserve"> </w:t>
      </w:r>
      <w:r w:rsidR="00A35380">
        <w:rPr>
          <w:rFonts w:ascii="Garamond" w:hAnsi="Garamond"/>
        </w:rPr>
        <w:t>and integrated</w:t>
      </w:r>
      <w:r w:rsidRPr="00DF7934">
        <w:rPr>
          <w:rFonts w:ascii="Garamond" w:hAnsi="Garamond"/>
        </w:rPr>
        <w:t xml:space="preserve"> </w:t>
      </w:r>
      <w:r w:rsidR="00A35380" w:rsidRPr="00DF7934">
        <w:rPr>
          <w:rFonts w:ascii="Garamond" w:hAnsi="Garamond"/>
        </w:rPr>
        <w:t xml:space="preserve">as core interventions </w:t>
      </w:r>
      <w:r w:rsidRPr="00DF7934">
        <w:rPr>
          <w:rFonts w:ascii="Garamond" w:hAnsi="Garamond"/>
        </w:rPr>
        <w:t xml:space="preserve">with the protection, promotion, and support of breastfeeding and timely, safe, and appropriate complementary feeding. </w:t>
      </w:r>
    </w:p>
    <w:p w14:paraId="11841216" w14:textId="77777777" w:rsidR="00A35380" w:rsidRDefault="00A35380" w:rsidP="00735B16">
      <w:pPr>
        <w:rPr>
          <w:rFonts w:ascii="Garamond" w:hAnsi="Garamond"/>
        </w:rPr>
      </w:pPr>
    </w:p>
    <w:p w14:paraId="12B6A139" w14:textId="1194C5C1" w:rsidR="00735B16" w:rsidRPr="00DF7934" w:rsidRDefault="00F97323" w:rsidP="00735B16">
      <w:pPr>
        <w:rPr>
          <w:rFonts w:ascii="Garamond" w:hAnsi="Garamond"/>
        </w:rPr>
      </w:pPr>
      <w:r>
        <w:rPr>
          <w:rFonts w:ascii="Garamond" w:hAnsi="Garamond"/>
        </w:rPr>
        <w:t>Through the</w:t>
      </w:r>
      <w:r w:rsidR="00735B16">
        <w:rPr>
          <w:rFonts w:ascii="Garamond" w:hAnsi="Garamond"/>
        </w:rPr>
        <w:t xml:space="preserve"> 2015 </w:t>
      </w:r>
      <w:r w:rsidR="00735B16" w:rsidRPr="00DF7934">
        <w:rPr>
          <w:rFonts w:ascii="Garamond" w:hAnsi="Garamond"/>
        </w:rPr>
        <w:t>Sustainable Development Goals (SDGs)</w:t>
      </w:r>
      <w:r w:rsidR="00735B16">
        <w:rPr>
          <w:rFonts w:ascii="Garamond" w:hAnsi="Garamond"/>
        </w:rPr>
        <w:t>, all countries</w:t>
      </w:r>
      <w:r w:rsidR="00A35380">
        <w:rPr>
          <w:rFonts w:ascii="Garamond" w:hAnsi="Garamond"/>
        </w:rPr>
        <w:t>, including high income countries,</w:t>
      </w:r>
      <w:r w:rsidR="00735B16">
        <w:rPr>
          <w:rFonts w:ascii="Garamond" w:hAnsi="Garamond"/>
        </w:rPr>
        <w:t xml:space="preserve"> </w:t>
      </w:r>
      <w:r w:rsidR="007D227C">
        <w:rPr>
          <w:rFonts w:ascii="Garamond" w:hAnsi="Garamond"/>
        </w:rPr>
        <w:t xml:space="preserve">committed to mobilize </w:t>
      </w:r>
      <w:r w:rsidR="00735B16" w:rsidRPr="00DF7934">
        <w:rPr>
          <w:rFonts w:ascii="Garamond" w:hAnsi="Garamond"/>
        </w:rPr>
        <w:t>efforts to end all forms of poverty</w:t>
      </w:r>
      <w:r w:rsidR="00735B16">
        <w:rPr>
          <w:rFonts w:ascii="Garamond" w:hAnsi="Garamond"/>
        </w:rPr>
        <w:t xml:space="preserve"> by 2030</w:t>
      </w:r>
      <w:r w:rsidR="007D227C">
        <w:rPr>
          <w:rFonts w:ascii="Garamond" w:hAnsi="Garamond"/>
        </w:rPr>
        <w:t xml:space="preserve"> and improve access to reproductive health services</w:t>
      </w:r>
      <w:r>
        <w:rPr>
          <w:rFonts w:ascii="Garamond" w:hAnsi="Garamond"/>
        </w:rPr>
        <w:t>,</w:t>
      </w:r>
      <w:r w:rsidR="007D227C">
        <w:rPr>
          <w:rFonts w:ascii="Garamond" w:hAnsi="Garamond"/>
        </w:rPr>
        <w:t xml:space="preserve"> as well as</w:t>
      </w:r>
      <w:r>
        <w:rPr>
          <w:rFonts w:ascii="Garamond" w:hAnsi="Garamond"/>
        </w:rPr>
        <w:t xml:space="preserve"> to</w:t>
      </w:r>
      <w:r w:rsidR="007D227C">
        <w:rPr>
          <w:rFonts w:ascii="Garamond" w:hAnsi="Garamond"/>
        </w:rPr>
        <w:t xml:space="preserve"> increase exclusive breastfeeding rates to 7</w:t>
      </w:r>
      <w:r w:rsidR="004F79C3">
        <w:rPr>
          <w:rFonts w:ascii="Garamond" w:hAnsi="Garamond"/>
        </w:rPr>
        <w:t>0</w:t>
      </w:r>
      <w:r w:rsidR="007D227C">
        <w:rPr>
          <w:rFonts w:ascii="Garamond" w:hAnsi="Garamond"/>
        </w:rPr>
        <w:t>% by 2030</w:t>
      </w:r>
      <w:r>
        <w:rPr>
          <w:rFonts w:ascii="Garamond" w:hAnsi="Garamond"/>
        </w:rPr>
        <w:t xml:space="preserve"> </w:t>
      </w:r>
      <w:r>
        <w:rPr>
          <w:rFonts w:ascii="Garamond" w:hAnsi="Garamond"/>
        </w:rPr>
        <w:fldChar w:fldCharType="begin"/>
      </w:r>
      <w:r w:rsidR="007B0BA6">
        <w:rPr>
          <w:rFonts w:ascii="Garamond" w:hAnsi="Garamond"/>
        </w:rPr>
        <w:instrText xml:space="preserve"> ADDIN EN.CITE &lt;EndNote&gt;&lt;Cite&gt;&lt;Author&gt;United Nations (UN)&lt;/Author&gt;&lt;Year&gt;2015&lt;/Year&gt;&lt;RecNum&gt;8131&lt;/RecNum&gt;&lt;DisplayText&gt;(United Nations (UN), 2015)&lt;/DisplayText&gt;&lt;record&gt;&lt;rec-number&gt;27&lt;/rec-number&gt;&lt;foreign-keys&gt;&lt;key app="EN" db-id="0d9aff0zife05be2a9txrx0zsw92sr5tvz0a" timestamp="1596974773"&gt;27&lt;/key&gt;&lt;/foreign-keys&gt;&lt;ref-type name="Report"&gt;27&lt;/ref-type&gt;&lt;contributors&gt;&lt;authors&gt;&lt;author&gt;United Nations (UN),  &lt;/author&gt;&lt;/authors&gt;&lt;/contributors&gt;&lt;titles&gt;&lt;title&gt;The Sustainable Development Agenda&lt;/title&gt;&lt;/titles&gt;&lt;dates&gt;&lt;year&gt;2015&lt;/year&gt;&lt;/dates&gt;&lt;pub-location&gt;Geneva&lt;/pub-location&gt;&lt;publisher&gt;United Nations&lt;/publisher&gt;&lt;urls&gt;&lt;related-urls&gt;&lt;url&gt;http://www.un.org/sustainabledevelopment/development-agenda/, &lt;/url&gt;&lt;/related-urls&gt;&lt;/urls&gt;&lt;access-date&gt;January 10,2016&lt;/access-date&gt;&lt;/record&gt;&lt;/Cite&gt;&lt;/EndNote&gt;</w:instrText>
      </w:r>
      <w:r>
        <w:rPr>
          <w:rFonts w:ascii="Garamond" w:hAnsi="Garamond"/>
        </w:rPr>
        <w:fldChar w:fldCharType="separate"/>
      </w:r>
      <w:r>
        <w:rPr>
          <w:rFonts w:ascii="Garamond" w:hAnsi="Garamond"/>
          <w:noProof/>
        </w:rPr>
        <w:t>(United Nations (UN), 2015)</w:t>
      </w:r>
      <w:r>
        <w:rPr>
          <w:rFonts w:ascii="Garamond" w:hAnsi="Garamond"/>
        </w:rPr>
        <w:fldChar w:fldCharType="end"/>
      </w:r>
      <w:r w:rsidR="009B3559">
        <w:rPr>
          <w:rFonts w:ascii="Garamond" w:hAnsi="Garamond"/>
        </w:rPr>
        <w:t xml:space="preserve">. </w:t>
      </w:r>
      <w:r w:rsidR="00735B16">
        <w:rPr>
          <w:rFonts w:ascii="Garamond" w:hAnsi="Garamond"/>
        </w:rPr>
        <w:t>Breastfeeding is central to SDG “n</w:t>
      </w:r>
      <w:r w:rsidR="00735B16" w:rsidRPr="00DF7934">
        <w:rPr>
          <w:rFonts w:ascii="Garamond" w:hAnsi="Garamond"/>
        </w:rPr>
        <w:t xml:space="preserve">utrition” </w:t>
      </w:r>
      <w:r w:rsidR="00735B16">
        <w:rPr>
          <w:rFonts w:ascii="Garamond" w:hAnsi="Garamond"/>
        </w:rPr>
        <w:t>and health goals</w:t>
      </w:r>
      <w:r w:rsidR="00A35380">
        <w:rPr>
          <w:rFonts w:ascii="Garamond" w:hAnsi="Garamond"/>
        </w:rPr>
        <w:t>, as well as other SDG goals</w:t>
      </w:r>
      <w:r w:rsidR="002F5A50">
        <w:rPr>
          <w:rFonts w:ascii="Garamond" w:hAnsi="Garamond"/>
        </w:rPr>
        <w:t xml:space="preserve"> </w:t>
      </w:r>
      <w:r w:rsidR="00B74FA7">
        <w:rPr>
          <w:rFonts w:ascii="Garamond" w:hAnsi="Garamond"/>
        </w:rPr>
        <w:fldChar w:fldCharType="begin"/>
      </w:r>
      <w:r w:rsidR="007B0BA6">
        <w:rPr>
          <w:rFonts w:ascii="Garamond" w:hAnsi="Garamond"/>
        </w:rPr>
        <w:instrText xml:space="preserve"> ADDIN EN.CITE &lt;EndNote&gt;&lt;Cite&gt;&lt;Author&gt;UNICEF&lt;/Author&gt;&lt;Year&gt;2018&lt;/Year&gt;&lt;RecNum&gt;8135&lt;/RecNum&gt;&lt;DisplayText&gt;(UNICEF, 2018)&lt;/DisplayText&gt;&lt;record&gt;&lt;rec-number&gt;28&lt;/rec-number&gt;&lt;foreign-keys&gt;&lt;key app="EN" db-id="0d9aff0zife05be2a9txrx0zsw92sr5tvz0a" timestamp="1596974773"&gt;28&lt;/key&gt;&lt;/foreign-keys&gt;&lt;ref-type name="Report"&gt;27&lt;/ref-type&gt;&lt;contributors&gt;&lt;authors&gt;&lt;author&gt;UNICEF&lt;/author&gt;&lt;/authors&gt;&lt;/contributors&gt;&lt;titles&gt;&lt;title&gt;BREASTFEEDING A Mother’s Gift, for Every Child&lt;/title&gt;&lt;/titles&gt;&lt;dates&gt;&lt;year&gt;2018&lt;/year&gt;&lt;/dates&gt;&lt;pub-location&gt;New York&lt;/pub-location&gt;&lt;publisher&gt;UNICEF&lt;/publisher&gt;&lt;urls&gt;&lt;related-urls&gt;&lt;url&gt;https://www.unicef.org/publications/index_102824.html&lt;/url&gt;&lt;/related-urls&gt;&lt;/urls&gt;&lt;/record&gt;&lt;/Cite&gt;&lt;/EndNote&gt;</w:instrText>
      </w:r>
      <w:r w:rsidR="00B74FA7">
        <w:rPr>
          <w:rFonts w:ascii="Garamond" w:hAnsi="Garamond"/>
        </w:rPr>
        <w:fldChar w:fldCharType="separate"/>
      </w:r>
      <w:r w:rsidR="00B74FA7">
        <w:rPr>
          <w:rFonts w:ascii="Garamond" w:hAnsi="Garamond"/>
          <w:noProof/>
        </w:rPr>
        <w:t>(UNICEF, 2018)</w:t>
      </w:r>
      <w:r w:rsidR="00B74FA7">
        <w:rPr>
          <w:rFonts w:ascii="Garamond" w:hAnsi="Garamond"/>
        </w:rPr>
        <w:fldChar w:fldCharType="end"/>
      </w:r>
      <w:r w:rsidR="00735B16" w:rsidRPr="00DF7934">
        <w:rPr>
          <w:rFonts w:ascii="Garamond" w:hAnsi="Garamond"/>
        </w:rPr>
        <w:t>.</w:t>
      </w:r>
    </w:p>
    <w:p w14:paraId="0353C946" w14:textId="77777777" w:rsidR="00735B16" w:rsidRPr="00DF7934" w:rsidRDefault="00735B16" w:rsidP="00735B16">
      <w:pPr>
        <w:rPr>
          <w:rFonts w:ascii="Garamond" w:hAnsi="Garamond"/>
        </w:rPr>
      </w:pPr>
    </w:p>
    <w:p w14:paraId="38D498A4" w14:textId="7D4FE7D7" w:rsidR="00FB5504" w:rsidRPr="00DF7934" w:rsidRDefault="00A35380">
      <w:pPr>
        <w:rPr>
          <w:rFonts w:ascii="Garamond" w:hAnsi="Garamond"/>
        </w:rPr>
      </w:pPr>
      <w:r>
        <w:rPr>
          <w:rFonts w:ascii="Garamond" w:hAnsi="Garamond"/>
        </w:rPr>
        <w:t xml:space="preserve">Reflecting the May 2016 Resolution by the WHA on preventing inappropriate promotion of foods for infants and young children, </w:t>
      </w:r>
      <w:r w:rsidR="0083300C">
        <w:rPr>
          <w:rFonts w:ascii="Garamond" w:hAnsi="Garamond"/>
        </w:rPr>
        <w:t>i</w:t>
      </w:r>
      <w:r w:rsidR="000A1E78" w:rsidRPr="00DF7934">
        <w:rPr>
          <w:rFonts w:ascii="Garamond" w:hAnsi="Garamond"/>
        </w:rPr>
        <w:t xml:space="preserve">n 2017, the updated </w:t>
      </w:r>
      <w:r w:rsidR="00681079">
        <w:rPr>
          <w:rFonts w:ascii="Garamond" w:hAnsi="Garamond"/>
        </w:rPr>
        <w:t xml:space="preserve">Operation Guidance </w:t>
      </w:r>
      <w:r w:rsidR="000A1E78" w:rsidRPr="00DF7934">
        <w:rPr>
          <w:rFonts w:ascii="Garamond" w:hAnsi="Garamond"/>
        </w:rPr>
        <w:t>was released</w:t>
      </w:r>
      <w:r w:rsidR="00681079">
        <w:rPr>
          <w:rFonts w:ascii="Garamond" w:hAnsi="Garamond"/>
        </w:rPr>
        <w:t xml:space="preserve"> by </w:t>
      </w:r>
      <w:r w:rsidR="002C60D5">
        <w:rPr>
          <w:rFonts w:ascii="Garamond" w:hAnsi="Garamond"/>
        </w:rPr>
        <w:t xml:space="preserve">the </w:t>
      </w:r>
      <w:r w:rsidR="00681079">
        <w:rPr>
          <w:rFonts w:ascii="Garamond" w:hAnsi="Garamond"/>
        </w:rPr>
        <w:t xml:space="preserve">IFE </w:t>
      </w:r>
      <w:r w:rsidR="002C60D5">
        <w:rPr>
          <w:rFonts w:ascii="Garamond" w:hAnsi="Garamond"/>
        </w:rPr>
        <w:t xml:space="preserve"> Core Group </w:t>
      </w:r>
      <w:r w:rsidR="00681079">
        <w:rPr>
          <w:rFonts w:ascii="Garamond" w:hAnsi="Garamond"/>
        </w:rPr>
        <w:t>(OG-IFE)</w:t>
      </w:r>
      <w:r w:rsidR="000A1E78" w:rsidRPr="00DF7934">
        <w:rPr>
          <w:rFonts w:ascii="Garamond" w:hAnsi="Garamond"/>
        </w:rPr>
        <w:t xml:space="preserve"> (Version 3.0), </w:t>
      </w:r>
      <w:r w:rsidR="00681079">
        <w:rPr>
          <w:rFonts w:ascii="Garamond" w:hAnsi="Garamond"/>
        </w:rPr>
        <w:t>increasing its</w:t>
      </w:r>
      <w:r w:rsidR="000A1E78" w:rsidRPr="00DF7934">
        <w:rPr>
          <w:rFonts w:ascii="Garamond" w:hAnsi="Garamond"/>
        </w:rPr>
        <w:t xml:space="preserve"> emphasis on the needs </w:t>
      </w:r>
      <w:r w:rsidR="00681079">
        <w:rPr>
          <w:rFonts w:ascii="Garamond" w:hAnsi="Garamond"/>
        </w:rPr>
        <w:t xml:space="preserve">of </w:t>
      </w:r>
      <w:r w:rsidR="000A1E78" w:rsidRPr="00DF7934">
        <w:rPr>
          <w:rFonts w:ascii="Garamond" w:hAnsi="Garamond"/>
        </w:rPr>
        <w:t>the non-breastfed children, the importance of appropriate and timely complementary feeding and foods</w:t>
      </w:r>
      <w:r w:rsidR="00724E40">
        <w:rPr>
          <w:rStyle w:val="FootnoteReference"/>
          <w:rFonts w:ascii="Garamond" w:hAnsi="Garamond"/>
        </w:rPr>
        <w:footnoteReference w:id="2"/>
      </w:r>
      <w:r w:rsidR="00681079">
        <w:rPr>
          <w:rFonts w:ascii="Garamond" w:hAnsi="Garamond"/>
        </w:rPr>
        <w:t>,</w:t>
      </w:r>
      <w:r w:rsidR="000A1E78" w:rsidRPr="00DF7934">
        <w:rPr>
          <w:rFonts w:ascii="Garamond" w:hAnsi="Garamond"/>
        </w:rPr>
        <w:t xml:space="preserve"> and re affirming the six multi-sectoral actions needed to ensure the protection, promotion and support of infant and young child feeding in emergencies</w:t>
      </w:r>
      <w:r w:rsidR="00BE01CF">
        <w:rPr>
          <w:rFonts w:ascii="Garamond" w:hAnsi="Garamond"/>
        </w:rPr>
        <w:t xml:space="preserve"> </w:t>
      </w:r>
      <w:r w:rsidR="00CD0BB1">
        <w:rPr>
          <w:rFonts w:ascii="Garamond" w:hAnsi="Garamond"/>
        </w:rPr>
        <w:fldChar w:fldCharType="begin"/>
      </w:r>
      <w:r w:rsidR="007B0BA6">
        <w:rPr>
          <w:rFonts w:ascii="Garamond" w:hAnsi="Garamond"/>
        </w:rPr>
        <w:instrText xml:space="preserve"> ADDIN EN.CITE &lt;EndNote&gt;&lt;Cite&gt;&lt;Author&gt;IFE Core Group&lt;/Author&gt;&lt;Year&gt;2017&lt;/Year&gt;&lt;RecNum&gt;28&lt;/RecNum&gt;&lt;DisplayText&gt;(IFE Core Group, 2017)&lt;/DisplayText&gt;&lt;record&gt;&lt;rec-number&gt;21&lt;/rec-number&gt;&lt;foreign-keys&gt;&lt;key app="EN" db-id="0d9aff0zife05be2a9txrx0zsw92sr5tvz0a" timestamp="1596974773"&gt;21&lt;/key&gt;&lt;/foreign-keys&gt;&lt;ref-type name="Book"&gt;6&lt;/ref-type&gt;&lt;contributors&gt;&lt;authors&gt;&lt;author&gt;IFE Core Group,&lt;/author&gt;&lt;/authors&gt;&lt;/contributors&gt;&lt;titles&gt;&lt;title&gt;Infant and Young Child Feeding in Emergencies: Operational Guidance for Emergency Relief Staff and Program Managers, Version 3&lt;/title&gt;&lt;/titles&gt;&lt;dates&gt;&lt;year&gt;2017&lt;/year&gt;&lt;/dates&gt;&lt;pub-location&gt;Oxford&lt;/pub-location&gt;&lt;publisher&gt;Emergency Nutrition Network&lt;/publisher&gt;&lt;urls&gt;&lt;related-urls&gt;&lt;url&gt;www.ennonline.net/interimconsiderationsiycftransit&lt;/url&gt;&lt;/related-urls&gt;&lt;/urls&gt;&lt;research-notes&gt;Authors should be: UNICEF, UNHCR, Save the Children, ENN &amp;amp; reviewers&lt;/research-notes&gt;&lt;/record&gt;&lt;/Cite&gt;&lt;/EndNote&gt;</w:instrText>
      </w:r>
      <w:r w:rsidR="00CD0BB1">
        <w:rPr>
          <w:rFonts w:ascii="Garamond" w:hAnsi="Garamond"/>
        </w:rPr>
        <w:fldChar w:fldCharType="separate"/>
      </w:r>
      <w:r w:rsidR="00B41113">
        <w:rPr>
          <w:rFonts w:ascii="Garamond" w:hAnsi="Garamond"/>
          <w:noProof/>
        </w:rPr>
        <w:t>(IFE Core Group, 2017)</w:t>
      </w:r>
      <w:r w:rsidR="00CD0BB1">
        <w:rPr>
          <w:rFonts w:ascii="Garamond" w:hAnsi="Garamond"/>
        </w:rPr>
        <w:fldChar w:fldCharType="end"/>
      </w:r>
      <w:r w:rsidR="000A1E78" w:rsidRPr="00C54744">
        <w:rPr>
          <w:rFonts w:ascii="Garamond" w:hAnsi="Garamond"/>
        </w:rPr>
        <w:t>.</w:t>
      </w:r>
    </w:p>
    <w:p w14:paraId="4EF0AABD" w14:textId="77777777" w:rsidR="00FB5504" w:rsidRPr="00DF7934" w:rsidRDefault="00FB5504">
      <w:pPr>
        <w:rPr>
          <w:rFonts w:ascii="Garamond" w:hAnsi="Garamond"/>
        </w:rPr>
      </w:pPr>
    </w:p>
    <w:p w14:paraId="01D2E25D" w14:textId="77777777" w:rsidR="002C60D5" w:rsidRDefault="000A1E78">
      <w:pPr>
        <w:rPr>
          <w:rFonts w:ascii="Garamond" w:hAnsi="Garamond"/>
        </w:rPr>
      </w:pPr>
      <w:r w:rsidRPr="00DF7934">
        <w:rPr>
          <w:rFonts w:ascii="Garamond" w:hAnsi="Garamond"/>
        </w:rPr>
        <w:t xml:space="preserve">In 2018, the </w:t>
      </w:r>
      <w:r w:rsidR="00681079">
        <w:rPr>
          <w:rFonts w:ascii="Garamond" w:hAnsi="Garamond"/>
        </w:rPr>
        <w:t>WHA</w:t>
      </w:r>
      <w:r w:rsidRPr="00DF7934">
        <w:rPr>
          <w:rFonts w:ascii="Garamond" w:hAnsi="Garamond"/>
        </w:rPr>
        <w:t xml:space="preserve"> endorsed WHA</w:t>
      </w:r>
      <w:r w:rsidR="00C625F8" w:rsidRPr="00C625F8">
        <w:rPr>
          <w:rFonts w:ascii="Garamond" w:hAnsi="Garamond"/>
        </w:rPr>
        <w:t xml:space="preserve"> </w:t>
      </w:r>
      <w:r w:rsidR="00C625F8">
        <w:rPr>
          <w:rFonts w:ascii="Garamond" w:hAnsi="Garamond"/>
        </w:rPr>
        <w:t>R</w:t>
      </w:r>
      <w:r w:rsidR="00C625F8" w:rsidRPr="00DF7934">
        <w:rPr>
          <w:rFonts w:ascii="Garamond" w:hAnsi="Garamond"/>
        </w:rPr>
        <w:t>esolution</w:t>
      </w:r>
      <w:r w:rsidRPr="00DF7934">
        <w:rPr>
          <w:rFonts w:ascii="Garamond" w:hAnsi="Garamond"/>
        </w:rPr>
        <w:t xml:space="preserve"> 71.9 affirming that “</w:t>
      </w:r>
      <w:r w:rsidRPr="00E83753">
        <w:rPr>
          <w:rFonts w:ascii="Garamond" w:hAnsi="Garamond"/>
          <w:i/>
          <w:iCs/>
        </w:rPr>
        <w:t>recognizing that appropriate evidence-based and timely support of infant and young child feeding in emergencies save lives, protects child nutrition, health and development, and benefits mothers and families</w:t>
      </w:r>
      <w:r w:rsidRPr="00DF7934">
        <w:rPr>
          <w:rFonts w:ascii="Garamond" w:hAnsi="Garamond"/>
        </w:rPr>
        <w:t>”</w:t>
      </w:r>
      <w:r w:rsidR="00681079">
        <w:rPr>
          <w:rFonts w:ascii="Garamond" w:hAnsi="Garamond"/>
        </w:rPr>
        <w:t xml:space="preserve">. It </w:t>
      </w:r>
      <w:r w:rsidRPr="00DF7934">
        <w:rPr>
          <w:rFonts w:ascii="Garamond" w:hAnsi="Garamond"/>
        </w:rPr>
        <w:t>urged Member States to:</w:t>
      </w:r>
      <w:r w:rsidR="00F61262">
        <w:rPr>
          <w:rFonts w:ascii="Garamond" w:hAnsi="Garamond"/>
        </w:rPr>
        <w:t xml:space="preserve"> </w:t>
      </w:r>
      <w:r w:rsidR="00F61262" w:rsidRPr="009012D8">
        <w:rPr>
          <w:rFonts w:ascii="Garamond" w:hAnsi="Garamond"/>
          <w:i/>
        </w:rPr>
        <w:t>“</w:t>
      </w:r>
      <w:r w:rsidRPr="009012D8">
        <w:rPr>
          <w:rFonts w:ascii="Garamond" w:hAnsi="Garamond"/>
          <w:i/>
        </w:rPr>
        <w:t xml:space="preserve">take all necessary measures to ensure evidence-based and appropriate infant and young child feeding during emergencies, </w:t>
      </w:r>
      <w:r w:rsidRPr="009012D8">
        <w:rPr>
          <w:rFonts w:ascii="Garamond" w:hAnsi="Garamond"/>
          <w:i/>
        </w:rPr>
        <w:lastRenderedPageBreak/>
        <w:t>including through preparedness plans, capacity-building of personnel working in emergency situations, and coordination of intersect</w:t>
      </w:r>
      <w:r w:rsidR="007C21BE">
        <w:rPr>
          <w:rFonts w:ascii="Garamond" w:hAnsi="Garamond"/>
          <w:i/>
        </w:rPr>
        <w:t xml:space="preserve">oral </w:t>
      </w:r>
      <w:r w:rsidRPr="009012D8">
        <w:rPr>
          <w:rFonts w:ascii="Garamond" w:hAnsi="Garamond"/>
          <w:i/>
        </w:rPr>
        <w:t>operations”.</w:t>
      </w:r>
      <w:r w:rsidR="00E83753">
        <w:rPr>
          <w:rFonts w:ascii="Garamond" w:hAnsi="Garamond"/>
        </w:rPr>
        <w:t xml:space="preserve"> </w:t>
      </w:r>
    </w:p>
    <w:p w14:paraId="1242CB20" w14:textId="77777777" w:rsidR="002C60D5" w:rsidRDefault="002C60D5">
      <w:pPr>
        <w:rPr>
          <w:rFonts w:ascii="Garamond" w:hAnsi="Garamond"/>
        </w:rPr>
      </w:pPr>
    </w:p>
    <w:p w14:paraId="27774D17" w14:textId="01910313" w:rsidR="00FB5504" w:rsidRPr="00DF7934" w:rsidRDefault="00B57AC8">
      <w:pPr>
        <w:rPr>
          <w:rFonts w:ascii="Garamond" w:hAnsi="Garamond"/>
        </w:rPr>
      </w:pPr>
      <w:r w:rsidRPr="00752FCC">
        <w:rPr>
          <w:rFonts w:ascii="Garamond" w:hAnsi="Garamond"/>
          <w:noProof/>
          <w:lang w:eastAsia="en-AU"/>
        </w:rPr>
        <mc:AlternateContent>
          <mc:Choice Requires="wpg">
            <w:drawing>
              <wp:anchor distT="0" distB="0" distL="228600" distR="228600" simplePos="0" relativeHeight="251652608" behindDoc="0" locked="0" layoutInCell="1" allowOverlap="1" wp14:anchorId="5E454449" wp14:editId="7494921D">
                <wp:simplePos x="0" y="0"/>
                <wp:positionH relativeFrom="page">
                  <wp:posOffset>4826531</wp:posOffset>
                </wp:positionH>
                <wp:positionV relativeFrom="page">
                  <wp:posOffset>1742440</wp:posOffset>
                </wp:positionV>
                <wp:extent cx="1784350" cy="2168525"/>
                <wp:effectExtent l="0" t="0" r="6350" b="3175"/>
                <wp:wrapSquare wrapText="bothSides"/>
                <wp:docPr id="4" name="Group 4"/>
                <wp:cNvGraphicFramePr/>
                <a:graphic xmlns:a="http://schemas.openxmlformats.org/drawingml/2006/main">
                  <a:graphicData uri="http://schemas.microsoft.com/office/word/2010/wordprocessingGroup">
                    <wpg:wgp>
                      <wpg:cNvGrpSpPr/>
                      <wpg:grpSpPr>
                        <a:xfrm>
                          <a:off x="0" y="0"/>
                          <a:ext cx="1784350" cy="2168525"/>
                          <a:chOff x="74853" y="-172135"/>
                          <a:chExt cx="3505626" cy="2074599"/>
                        </a:xfrm>
                      </wpg:grpSpPr>
                      <wps:wsp>
                        <wps:cNvPr id="5" name="Rectangle 5"/>
                        <wps:cNvSpPr/>
                        <wps:spPr>
                          <a:xfrm>
                            <a:off x="74853" y="-172135"/>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6" name="Group 6"/>
                        <wpg:cNvGrpSpPr/>
                        <wpg:grpSpPr>
                          <a:xfrm>
                            <a:off x="289024" y="89008"/>
                            <a:ext cx="3291455" cy="1745431"/>
                            <a:chOff x="417758" y="86102"/>
                            <a:chExt cx="2154164" cy="2148222"/>
                          </a:xfrm>
                        </wpg:grpSpPr>
                        <wps:wsp>
                          <wps:cNvPr id="7" name="Rectangle 10"/>
                          <wps:cNvSpPr/>
                          <wps:spPr>
                            <a:xfrm>
                              <a:off x="417758" y="86102"/>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530701" y="229604"/>
                              <a:ext cx="2041221" cy="2004720"/>
                            </a:xfrm>
                            <a:prstGeom prst="rect">
                              <a:avLst/>
                            </a:prstGeom>
                            <a:blipFill>
                              <a:blip r:embed="rId16"/>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9" name="Text Box 9"/>
                        <wps:cNvSpPr txBox="1"/>
                        <wps:spPr>
                          <a:xfrm>
                            <a:off x="238078" y="843011"/>
                            <a:ext cx="2980173" cy="105945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734A1CD" w14:textId="77777777" w:rsidR="00BE279E" w:rsidRDefault="00BE279E" w:rsidP="00752FCC">
                              <w:pPr>
                                <w:rPr>
                                  <w:rFonts w:ascii="Garamond" w:hAnsi="Garamond"/>
                                </w:rPr>
                              </w:pPr>
                              <w:r>
                                <w:rPr>
                                  <w:rFonts w:ascii="Garamond" w:hAnsi="Garamond"/>
                                </w:rPr>
                                <w:t>C</w:t>
                              </w:r>
                              <w:r w:rsidRPr="00DF7934">
                                <w:rPr>
                                  <w:rFonts w:ascii="Garamond" w:hAnsi="Garamond"/>
                                </w:rPr>
                                <w:t>ountries</w:t>
                              </w:r>
                              <w:r>
                                <w:rPr>
                                  <w:rFonts w:ascii="Garamond" w:hAnsi="Garamond"/>
                                </w:rPr>
                                <w:t>’</w:t>
                              </w:r>
                              <w:r w:rsidRPr="00DF7934">
                                <w:rPr>
                                  <w:rFonts w:ascii="Garamond" w:hAnsi="Garamond"/>
                                </w:rPr>
                                <w:t xml:space="preserve"> </w:t>
                              </w:r>
                              <w:r>
                                <w:rPr>
                                  <w:rFonts w:ascii="Garamond" w:hAnsi="Garamond"/>
                                </w:rPr>
                                <w:t xml:space="preserve">actions </w:t>
                              </w:r>
                              <w:r w:rsidRPr="00DF7934">
                                <w:rPr>
                                  <w:rFonts w:ascii="Garamond" w:hAnsi="Garamond"/>
                                </w:rPr>
                                <w:t>to improve the situation</w:t>
                              </w:r>
                              <w:r>
                                <w:rPr>
                                  <w:rFonts w:ascii="Garamond" w:hAnsi="Garamond"/>
                                </w:rPr>
                                <w:t xml:space="preserve"> lag even more on infant feeding in emergencies and disasters.</w:t>
                              </w:r>
                            </w:p>
                            <w:p w14:paraId="293004D3" w14:textId="77777777" w:rsidR="00BE279E" w:rsidRDefault="00BE279E" w:rsidP="00752FCC">
                              <w:pPr>
                                <w:rPr>
                                  <w:rFonts w:ascii="Garamond" w:hAnsi="Garamond"/>
                                </w:rPr>
                              </w:pPr>
                              <w:r>
                                <w:rPr>
                                  <w:rFonts w:ascii="Garamond" w:hAnsi="Garamond"/>
                                </w:rPr>
                                <w:t>Gupta et al, 2020</w:t>
                              </w:r>
                            </w:p>
                            <w:p w14:paraId="3235D3D7" w14:textId="77777777" w:rsidR="00BE279E" w:rsidRDefault="00BE279E" w:rsidP="00752FCC">
                              <w:pPr>
                                <w:rPr>
                                  <w:rFonts w:ascii="Garamond" w:hAnsi="Garamond"/>
                                </w:rPr>
                              </w:pPr>
                            </w:p>
                            <w:p w14:paraId="560CB9FE" w14:textId="77777777" w:rsidR="00BE279E" w:rsidRDefault="00BE279E" w:rsidP="00752FCC">
                              <w:pPr>
                                <w:rPr>
                                  <w:color w:val="4F81BD" w:themeColor="accent1"/>
                                  <w:sz w:val="20"/>
                                  <w:szCs w:val="20"/>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group w14:anchorId="5E454449" id="Group 4" o:spid="_x0000_s1041" style="position:absolute;margin-left:380.05pt;margin-top:137.2pt;width:140.5pt;height:170.75pt;z-index:251652608;mso-wrap-distance-left:18pt;mso-wrap-distance-right:18pt;mso-position-horizontal-relative:page;mso-position-vertical-relative:page;mso-width-relative:margin;mso-height-relative:margin" coordorigin="748,-1721" coordsize="35056,207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">
                <v:rect id="Rectangle 5" o:spid="_x0000_s1042" style="position:absolute;left:748;top:-1721;width:32187;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" fillcolor="white [3212]" stroked="f" strokeweight="2pt">
                  <v:fill opacity="0"/>
                </v:rect>
                <v:group id="Group 6" o:spid="_x0000_s1043" style="position:absolute;left:2890;top:890;width:32914;height:17454" coordorigin="4177,861" coordsize="21541,21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Rectangle 10" o:spid="_x0000_s1044" style="position:absolute;left:4177;top:861;width:14663;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" path="m,l2240281,,1659256,222885,,822960,,xe" fillcolor="#4f81bd [3204]" stroked="f" strokeweight="2pt">
                    <v:path arrowok="t" o:connecttype="custom" o:connectlocs="0,0;1466258,0;1085979,274158;0,1012274;0,0" o:connectangles="0,0,0,0,0"/>
                  </v:shape>
                  <v:rect id="Rectangle 8" o:spid="_x0000_s1045" style="position:absolute;left:5307;top:2296;width:20412;height:20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" stroked="f" strokeweight="2pt">
                    <v:fill r:id="rId17" o:title="" recolor="t" rotate="t" type="frame"/>
                  </v:rect>
                </v:group>
                <v:shape id="Text Box 9" o:spid="_x0000_s1046" type="#_x0000_t202" style="position:absolute;left:2380;top:8430;width:29802;height:10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" filled="f" stroked="f" strokeweight=".5pt">
                  <v:textbox inset="3.6pt,7.2pt,0,0">
                    <w:txbxContent>
                      <w:p w14:paraId="2734A1CD" w14:textId="77777777" w:rsidR="00BE279E" w:rsidRDefault="00BE279E" w:rsidP="00752FCC">
                        <w:pPr>
                          <w:rPr>
                            <w:rFonts w:ascii="Garamond" w:hAnsi="Garamond"/>
                          </w:rPr>
                        </w:pPr>
                        <w:r>
                          <w:rPr>
                            <w:rFonts w:ascii="Garamond" w:hAnsi="Garamond"/>
                          </w:rPr>
                          <w:t>C</w:t>
                        </w:r>
                        <w:r w:rsidRPr="00DF7934">
                          <w:rPr>
                            <w:rFonts w:ascii="Garamond" w:hAnsi="Garamond"/>
                          </w:rPr>
                          <w:t>ountries</w:t>
                        </w:r>
                        <w:r>
                          <w:rPr>
                            <w:rFonts w:ascii="Garamond" w:hAnsi="Garamond"/>
                          </w:rPr>
                          <w:t>’</w:t>
                        </w:r>
                        <w:r w:rsidRPr="00DF7934">
                          <w:rPr>
                            <w:rFonts w:ascii="Garamond" w:hAnsi="Garamond"/>
                          </w:rPr>
                          <w:t xml:space="preserve"> </w:t>
                        </w:r>
                        <w:r>
                          <w:rPr>
                            <w:rFonts w:ascii="Garamond" w:hAnsi="Garamond"/>
                          </w:rPr>
                          <w:t xml:space="preserve">actions </w:t>
                        </w:r>
                        <w:r w:rsidRPr="00DF7934">
                          <w:rPr>
                            <w:rFonts w:ascii="Garamond" w:hAnsi="Garamond"/>
                          </w:rPr>
                          <w:t>to improve the situation</w:t>
                        </w:r>
                        <w:r>
                          <w:rPr>
                            <w:rFonts w:ascii="Garamond" w:hAnsi="Garamond"/>
                          </w:rPr>
                          <w:t xml:space="preserve"> lag even more on infant feeding in emergencies and disasters.</w:t>
                        </w:r>
                      </w:p>
                      <w:p w14:paraId="293004D3" w14:textId="77777777" w:rsidR="00BE279E" w:rsidRDefault="00BE279E" w:rsidP="00752FCC">
                        <w:pPr>
                          <w:rPr>
                            <w:rFonts w:ascii="Garamond" w:hAnsi="Garamond"/>
                          </w:rPr>
                        </w:pPr>
                        <w:r>
                          <w:rPr>
                            <w:rFonts w:ascii="Garamond" w:hAnsi="Garamond"/>
                          </w:rPr>
                          <w:t>Gupta et al, 2020</w:t>
                        </w:r>
                      </w:p>
                      <w:p w14:paraId="3235D3D7" w14:textId="77777777" w:rsidR="00BE279E" w:rsidRDefault="00BE279E" w:rsidP="00752FCC">
                        <w:pPr>
                          <w:rPr>
                            <w:rFonts w:ascii="Garamond" w:hAnsi="Garamond"/>
                          </w:rPr>
                        </w:pPr>
                      </w:p>
                      <w:p w14:paraId="560CB9FE" w14:textId="77777777" w:rsidR="00BE279E" w:rsidRDefault="00BE279E" w:rsidP="00752FCC">
                        <w:pPr>
                          <w:rPr>
                            <w:color w:val="4F81BD" w:themeColor="accent1"/>
                            <w:sz w:val="20"/>
                            <w:szCs w:val="20"/>
                          </w:rPr>
                        </w:pPr>
                      </w:p>
                    </w:txbxContent>
                  </v:textbox>
                </v:shape>
                <w10:wrap type="square" anchorx="page" anchory="page"/>
              </v:group>
            </w:pict>
          </mc:Fallback>
        </mc:AlternateContent>
      </w:r>
      <w:r w:rsidR="00E26125">
        <w:rPr>
          <w:rFonts w:ascii="Garamond" w:hAnsi="Garamond"/>
        </w:rPr>
        <w:t>All</w:t>
      </w:r>
      <w:r w:rsidR="003724C0">
        <w:rPr>
          <w:rFonts w:ascii="Garamond" w:hAnsi="Garamond"/>
        </w:rPr>
        <w:t xml:space="preserve"> </w:t>
      </w:r>
      <w:r w:rsidR="00E26125" w:rsidRPr="00DF7934">
        <w:rPr>
          <w:rFonts w:ascii="Garamond" w:hAnsi="Garamond"/>
        </w:rPr>
        <w:t xml:space="preserve">humanitarian workers and agencies </w:t>
      </w:r>
      <w:r w:rsidR="00E26125">
        <w:rPr>
          <w:rFonts w:ascii="Garamond" w:hAnsi="Garamond"/>
        </w:rPr>
        <w:t>are required to</w:t>
      </w:r>
      <w:r w:rsidR="00211A1B">
        <w:rPr>
          <w:rFonts w:ascii="Garamond" w:hAnsi="Garamond"/>
        </w:rPr>
        <w:t xml:space="preserve">: </w:t>
      </w:r>
      <w:r w:rsidR="000A1E78" w:rsidRPr="00DF7934">
        <w:rPr>
          <w:rFonts w:ascii="Garamond" w:hAnsi="Garamond"/>
          <w:i/>
        </w:rPr>
        <w:t>“Uphold the provisions of the Operational Guidance on infant feeding in emergencies (</w:t>
      </w:r>
      <w:bookmarkStart w:id="16" w:name="bookmark=id.1fob9te" w:colFirst="0" w:colLast="0"/>
      <w:bookmarkEnd w:id="16"/>
      <w:r w:rsidR="000A1E78" w:rsidRPr="00DF7934">
        <w:rPr>
          <w:rFonts w:ascii="Garamond" w:hAnsi="Garamond"/>
          <w:i/>
        </w:rPr>
        <w:t>IFE) and the International Code of Marketing of Breastmilk Substitutes and subsequent relevant World Health Assembly (</w:t>
      </w:r>
      <w:bookmarkStart w:id="17" w:name="bookmark=id.3znysh7" w:colFirst="0" w:colLast="0"/>
      <w:bookmarkEnd w:id="17"/>
      <w:r w:rsidR="000A1E78" w:rsidRPr="00DF7934">
        <w:rPr>
          <w:rFonts w:ascii="Garamond" w:hAnsi="Garamond"/>
          <w:i/>
        </w:rPr>
        <w:t>WHA) resolutions (collectively known as the Code)”</w:t>
      </w:r>
      <w:r w:rsidR="00E26125">
        <w:rPr>
          <w:rFonts w:ascii="Garamond" w:hAnsi="Garamond"/>
        </w:rPr>
        <w:t xml:space="preserve"> in line with the </w:t>
      </w:r>
      <w:r w:rsidR="00E26125" w:rsidRPr="00DF7934">
        <w:rPr>
          <w:rFonts w:ascii="Garamond" w:hAnsi="Garamond"/>
        </w:rPr>
        <w:t xml:space="preserve">2018 Sphere </w:t>
      </w:r>
      <w:r w:rsidR="00E26125">
        <w:rPr>
          <w:rFonts w:ascii="Garamond" w:hAnsi="Garamond"/>
        </w:rPr>
        <w:t>S</w:t>
      </w:r>
      <w:r w:rsidR="00E26125" w:rsidRPr="00DF7934">
        <w:rPr>
          <w:rFonts w:ascii="Garamond" w:hAnsi="Garamond"/>
        </w:rPr>
        <w:t>tandards</w:t>
      </w:r>
      <w:r w:rsidR="00BE01CF">
        <w:rPr>
          <w:rFonts w:ascii="Garamond" w:hAnsi="Garamond"/>
        </w:rPr>
        <w:t xml:space="preserve"> (The Sphere Project, 2018)</w:t>
      </w:r>
      <w:r w:rsidR="00DA37DF">
        <w:rPr>
          <w:rFonts w:ascii="Garamond" w:hAnsi="Garamond"/>
        </w:rPr>
        <w:t>.</w:t>
      </w:r>
    </w:p>
    <w:p w14:paraId="26D53A42" w14:textId="77777777" w:rsidR="00FB5504" w:rsidRPr="00DF7934" w:rsidRDefault="00FB5504">
      <w:pPr>
        <w:jc w:val="both"/>
        <w:rPr>
          <w:rFonts w:ascii="Garamond" w:eastAsia="Garamond" w:hAnsi="Garamond" w:cs="Garamond"/>
          <w:color w:val="5B5B5B"/>
          <w:highlight w:val="white"/>
        </w:rPr>
      </w:pPr>
    </w:p>
    <w:p w14:paraId="5D28B3B7" w14:textId="19681A6D" w:rsidR="00214C7F" w:rsidRDefault="00E43D61">
      <w:pPr>
        <w:rPr>
          <w:rFonts w:ascii="Garamond" w:hAnsi="Garamond"/>
        </w:rPr>
      </w:pPr>
      <w:r>
        <w:rPr>
          <w:rFonts w:ascii="Garamond" w:hAnsi="Garamond"/>
        </w:rPr>
        <w:t xml:space="preserve">Globally, little progress has been made on policy for IYCF in emergencies. </w:t>
      </w:r>
      <w:r w:rsidR="00681079">
        <w:rPr>
          <w:rFonts w:ascii="Garamond" w:hAnsi="Garamond"/>
        </w:rPr>
        <w:t xml:space="preserve">Work by IBFAN using the WBTi tool shows that </w:t>
      </w:r>
      <w:r w:rsidR="000A1E78" w:rsidRPr="00DF7934">
        <w:rPr>
          <w:rFonts w:ascii="Garamond" w:hAnsi="Garamond"/>
        </w:rPr>
        <w:t xml:space="preserve">maternal nutrition, breastfeeding, and complementary feeding practices remain </w:t>
      </w:r>
      <w:r w:rsidR="00E654BF">
        <w:rPr>
          <w:rFonts w:ascii="Garamond" w:hAnsi="Garamond"/>
        </w:rPr>
        <w:t>poorly addressed by policymakers</w:t>
      </w:r>
      <w:r w:rsidR="001F182D">
        <w:rPr>
          <w:rFonts w:ascii="Garamond" w:hAnsi="Garamond"/>
        </w:rPr>
        <w:t>, despite a</w:t>
      </w:r>
      <w:r w:rsidR="001F182D" w:rsidRPr="00DF7934">
        <w:rPr>
          <w:rFonts w:ascii="Garamond" w:hAnsi="Garamond"/>
        </w:rPr>
        <w:t xml:space="preserve">lmost </w:t>
      </w:r>
      <w:r w:rsidR="001F182D">
        <w:rPr>
          <w:rFonts w:ascii="Garamond" w:hAnsi="Garamond"/>
        </w:rPr>
        <w:t xml:space="preserve">40 years since </w:t>
      </w:r>
      <w:r w:rsidR="001F182D" w:rsidRPr="00DF7934">
        <w:rPr>
          <w:rFonts w:ascii="Garamond" w:hAnsi="Garamond"/>
        </w:rPr>
        <w:t>endorsing the Code,</w:t>
      </w:r>
      <w:r w:rsidR="001F182D">
        <w:rPr>
          <w:rFonts w:ascii="Garamond" w:hAnsi="Garamond"/>
        </w:rPr>
        <w:t xml:space="preserve"> and then</w:t>
      </w:r>
      <w:r w:rsidR="001F182D" w:rsidRPr="00DF7934">
        <w:rPr>
          <w:rFonts w:ascii="Garamond" w:hAnsi="Garamond"/>
        </w:rPr>
        <w:t xml:space="preserve"> the </w:t>
      </w:r>
      <w:proofErr w:type="spellStart"/>
      <w:r w:rsidR="001F182D" w:rsidRPr="00DF7934">
        <w:rPr>
          <w:rFonts w:ascii="Garamond" w:hAnsi="Garamond"/>
        </w:rPr>
        <w:t>Innocenti</w:t>
      </w:r>
      <w:proofErr w:type="spellEnd"/>
      <w:r w:rsidR="001F182D" w:rsidRPr="00DF7934">
        <w:rPr>
          <w:rFonts w:ascii="Garamond" w:hAnsi="Garamond"/>
        </w:rPr>
        <w:t xml:space="preserve"> Declaration, </w:t>
      </w:r>
      <w:r w:rsidR="001F182D">
        <w:rPr>
          <w:rFonts w:ascii="Garamond" w:hAnsi="Garamond"/>
        </w:rPr>
        <w:t xml:space="preserve">the </w:t>
      </w:r>
      <w:r w:rsidR="001F182D" w:rsidRPr="00DF7934">
        <w:rPr>
          <w:rFonts w:ascii="Garamond" w:hAnsi="Garamond"/>
        </w:rPr>
        <w:t>BFHI, the G</w:t>
      </w:r>
      <w:sdt>
        <w:sdtPr>
          <w:rPr>
            <w:rFonts w:ascii="Garamond" w:hAnsi="Garamond"/>
          </w:rPr>
          <w:tag w:val="goog_rdk_31"/>
          <w:id w:val="322641141"/>
        </w:sdtPr>
        <w:sdtEndPr/>
        <w:sdtContent>
          <w:r w:rsidR="001F182D" w:rsidRPr="00DF7934">
            <w:rPr>
              <w:rFonts w:ascii="Garamond" w:hAnsi="Garamond"/>
            </w:rPr>
            <w:t>S</w:t>
          </w:r>
        </w:sdtContent>
      </w:sdt>
      <w:r w:rsidR="001F182D" w:rsidRPr="00DF7934">
        <w:rPr>
          <w:rFonts w:ascii="Garamond" w:hAnsi="Garamond"/>
        </w:rPr>
        <w:t>IYC</w:t>
      </w:r>
      <w:sdt>
        <w:sdtPr>
          <w:rPr>
            <w:rFonts w:ascii="Garamond" w:hAnsi="Garamond"/>
          </w:rPr>
          <w:tag w:val="goog_rdk_32"/>
          <w:id w:val="628593203"/>
        </w:sdtPr>
        <w:sdtEndPr/>
        <w:sdtContent>
          <w:r w:rsidR="001F182D" w:rsidRPr="00DF7934">
            <w:rPr>
              <w:rFonts w:ascii="Garamond" w:hAnsi="Garamond"/>
            </w:rPr>
            <w:t>F,</w:t>
          </w:r>
        </w:sdtContent>
      </w:sdt>
      <w:sdt>
        <w:sdtPr>
          <w:rPr>
            <w:rFonts w:ascii="Garamond" w:hAnsi="Garamond"/>
          </w:rPr>
          <w:tag w:val="goog_rdk_33"/>
          <w:id w:val="147486152"/>
        </w:sdtPr>
        <w:sdtEndPr/>
        <w:sdtContent>
          <w:r w:rsidR="001F182D">
            <w:rPr>
              <w:rFonts w:ascii="Garamond" w:hAnsi="Garamond"/>
            </w:rPr>
            <w:t xml:space="preserve"> the IYCF-E Operational Guidance,  </w:t>
          </w:r>
        </w:sdtContent>
      </w:sdt>
      <w:r w:rsidR="001F182D" w:rsidRPr="00DF7934">
        <w:rPr>
          <w:rFonts w:ascii="Garamond" w:hAnsi="Garamond"/>
        </w:rPr>
        <w:t>other relevant recommendations</w:t>
      </w:r>
      <w:r w:rsidR="001F182D">
        <w:rPr>
          <w:rFonts w:ascii="Garamond" w:hAnsi="Garamond"/>
        </w:rPr>
        <w:t xml:space="preserve"> </w:t>
      </w:r>
      <w:r w:rsidR="001F182D" w:rsidRPr="00DF7934">
        <w:rPr>
          <w:rFonts w:ascii="Garamond" w:hAnsi="Garamond"/>
        </w:rPr>
        <w:t>and 20 World Health Assembly Resolutions</w:t>
      </w:r>
      <w:r w:rsidR="00BE01CF">
        <w:rPr>
          <w:rFonts w:ascii="Garamond" w:hAnsi="Garamond"/>
        </w:rPr>
        <w:t xml:space="preserve"> </w:t>
      </w:r>
      <w:r w:rsidR="00CD0BB1">
        <w:rPr>
          <w:rFonts w:ascii="Garamond" w:hAnsi="Garamond"/>
        </w:rPr>
        <w:fldChar w:fldCharType="begin">
          <w:fldData xml:space="preserve">PEVuZE5vdGU+PENpdGU+PEF1dGhvcj5HdXB0YTwvQXV0aG9yPjxZZWFyPjIwMTk8L1llYXI+PFJl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</w:fldData>
        </w:fldChar>
      </w:r>
      <w:r w:rsidR="007B0BA6">
        <w:rPr>
          <w:rFonts w:ascii="Garamond" w:hAnsi="Garamond"/>
        </w:rPr>
        <w:instrText xml:space="preserve"> ADDIN EN.CITE </w:instrText>
      </w:r>
      <w:r w:rsidR="007B0BA6">
        <w:rPr>
          <w:rFonts w:ascii="Garamond" w:hAnsi="Garamond"/>
        </w:rPr>
        <w:fldChar w:fldCharType="begin">
          <w:fldData xml:space="preserve">PEVuZE5vdGU+PENpdGU+PEF1dGhvcj5HdXB0YTwvQXV0aG9yPjxZZWFyPjIwMTk8L1llYXI+PFJl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</w:fldData>
        </w:fldChar>
      </w:r>
      <w:r w:rsidR="007B0BA6">
        <w:rPr>
          <w:rFonts w:ascii="Garamond" w:hAnsi="Garamond"/>
        </w:rPr>
        <w:instrText xml:space="preserve"> ADDIN EN.CITE.DATA </w:instrText>
      </w:r>
      <w:r w:rsidR="007B0BA6">
        <w:rPr>
          <w:rFonts w:ascii="Garamond" w:hAnsi="Garamond"/>
        </w:rPr>
      </w:r>
      <w:r w:rsidR="007B0BA6">
        <w:rPr>
          <w:rFonts w:ascii="Garamond" w:hAnsi="Garamond"/>
        </w:rPr>
        <w:fldChar w:fldCharType="end"/>
      </w:r>
      <w:r w:rsidR="00CD0BB1">
        <w:rPr>
          <w:rFonts w:ascii="Garamond" w:hAnsi="Garamond"/>
        </w:rPr>
      </w:r>
      <w:r w:rsidR="00CD0BB1">
        <w:rPr>
          <w:rFonts w:ascii="Garamond" w:hAnsi="Garamond"/>
        </w:rPr>
        <w:fldChar w:fldCharType="separate"/>
      </w:r>
      <w:r w:rsidR="00B41113">
        <w:rPr>
          <w:rFonts w:ascii="Garamond" w:hAnsi="Garamond"/>
          <w:noProof/>
        </w:rPr>
        <w:t>(Gupta, Suri, Dadhich, Trejos, &amp; Nalubanga, 2019)</w:t>
      </w:r>
      <w:r w:rsidR="00CD0BB1">
        <w:rPr>
          <w:rFonts w:ascii="Garamond" w:hAnsi="Garamond"/>
        </w:rPr>
        <w:fldChar w:fldCharType="end"/>
      </w:r>
      <w:r w:rsidR="009A17CB">
        <w:rPr>
          <w:rFonts w:ascii="Garamond" w:hAnsi="Garamond"/>
        </w:rPr>
        <w:t>.</w:t>
      </w:r>
    </w:p>
    <w:p w14:paraId="7D836717" w14:textId="77777777" w:rsidR="00214C7F" w:rsidRDefault="00214C7F">
      <w:pPr>
        <w:rPr>
          <w:rFonts w:ascii="Garamond" w:hAnsi="Garamond"/>
        </w:rPr>
      </w:pPr>
    </w:p>
    <w:p w14:paraId="3516E7F9" w14:textId="77777777" w:rsidR="00FB5504" w:rsidRPr="00DF7934" w:rsidRDefault="00211A1B" w:rsidP="0026364D">
      <w:pPr>
        <w:pStyle w:val="CommentText"/>
        <w:rPr>
          <w:rFonts w:eastAsia="Garamond"/>
        </w:rPr>
      </w:pPr>
      <w:r w:rsidRPr="00211A1B">
        <w:rPr>
          <w:rFonts w:ascii="Garamond" w:hAnsi="Garamond"/>
          <w:sz w:val="22"/>
          <w:szCs w:val="22"/>
        </w:rPr>
        <w:t>The WBTI analysis shows that countries with the worst implementation of policy areas for IYCF in general have the greatest gaps in policy for infant feeding in emergencies.</w:t>
      </w:r>
    </w:p>
    <w:p w14:paraId="4ACE16CB" w14:textId="77777777" w:rsidR="00FB5504" w:rsidRDefault="00FB5504"/>
    <w:p w14:paraId="5F4D53B1" w14:textId="77777777" w:rsidR="00FB5504" w:rsidRDefault="000A1E78">
      <w:pPr>
        <w:spacing w:after="200"/>
        <w:rPr>
          <w:rFonts w:eastAsia="Calibri" w:cs="Calibri"/>
          <w:color w:val="243F61"/>
          <w:sz w:val="24"/>
          <w:szCs w:val="24"/>
        </w:rPr>
      </w:pPr>
      <w:r>
        <w:br w:type="page"/>
      </w:r>
    </w:p>
    <w:p w14:paraId="3490A75C" w14:textId="7B824C24" w:rsidR="00FB5504" w:rsidRPr="000F7323" w:rsidRDefault="00E17412" w:rsidP="009A1059">
      <w:pPr>
        <w:pStyle w:val="Heading1"/>
        <w:numPr>
          <w:ilvl w:val="0"/>
          <w:numId w:val="38"/>
        </w:numPr>
        <w:rPr>
          <w:caps/>
        </w:rPr>
      </w:pPr>
      <w:bookmarkStart w:id="18" w:name="_Toc47900912"/>
      <w:r>
        <w:lastRenderedPageBreak/>
        <w:t xml:space="preserve">The World Breastfeeding Trends Initiative </w:t>
      </w:r>
      <w:r w:rsidR="000A1E78" w:rsidRPr="000F7323">
        <w:rPr>
          <w:caps/>
        </w:rPr>
        <w:t>(WBT</w:t>
      </w:r>
      <w:r w:rsidR="005B0F1C" w:rsidRPr="005B0F1C">
        <w:rPr>
          <w:i/>
          <w:iCs/>
        </w:rPr>
        <w:t>i</w:t>
      </w:r>
      <w:r w:rsidR="000A1E78" w:rsidRPr="000F7323">
        <w:rPr>
          <w:caps/>
        </w:rPr>
        <w:t>)</w:t>
      </w:r>
      <w:r w:rsidR="00513CF1">
        <w:rPr>
          <w:caps/>
        </w:rPr>
        <w:t xml:space="preserve"> </w:t>
      </w:r>
      <w:r w:rsidR="00513CF1" w:rsidRPr="00513CF1">
        <w:t>and</w:t>
      </w:r>
      <w:r w:rsidR="00513CF1">
        <w:rPr>
          <w:caps/>
        </w:rPr>
        <w:t xml:space="preserve"> </w:t>
      </w:r>
      <w:r w:rsidR="00513CF1" w:rsidRPr="00513CF1">
        <w:t>the</w:t>
      </w:r>
      <w:r>
        <w:rPr>
          <w:caps/>
        </w:rPr>
        <w:t xml:space="preserve"> </w:t>
      </w:r>
      <w:r w:rsidRPr="00E17412">
        <w:t>W</w:t>
      </w:r>
      <w:r>
        <w:t xml:space="preserve">orld Breastfeeding Costing Initiative </w:t>
      </w:r>
      <w:r w:rsidR="000A1E78" w:rsidRPr="000F7323">
        <w:rPr>
          <w:caps/>
        </w:rPr>
        <w:t>(</w:t>
      </w:r>
      <w:proofErr w:type="spellStart"/>
      <w:r w:rsidR="000A1E78" w:rsidRPr="000F7323">
        <w:rPr>
          <w:caps/>
        </w:rPr>
        <w:t>WBC</w:t>
      </w:r>
      <w:r w:rsidR="000A1E78" w:rsidRPr="005B0F1C">
        <w:rPr>
          <w:i/>
          <w:iCs/>
        </w:rPr>
        <w:t>i</w:t>
      </w:r>
      <w:proofErr w:type="spellEnd"/>
      <w:r w:rsidR="000A1E78" w:rsidRPr="000F7323">
        <w:rPr>
          <w:caps/>
        </w:rPr>
        <w:t>)</w:t>
      </w:r>
      <w:bookmarkEnd w:id="18"/>
    </w:p>
    <w:p w14:paraId="2C714A24" w14:textId="77777777" w:rsidR="00FB5504" w:rsidRDefault="00FB5504">
      <w:pPr>
        <w:pStyle w:val="Heading3"/>
      </w:pPr>
    </w:p>
    <w:p w14:paraId="636EB67E" w14:textId="25467A20" w:rsidR="00A0617B" w:rsidRPr="00513CF1" w:rsidRDefault="00707F6D" w:rsidP="00A0617B">
      <w:pPr>
        <w:spacing w:after="200"/>
        <w:rPr>
          <w:rFonts w:ascii="Garamond" w:hAnsi="Garamond"/>
          <w:i/>
        </w:rPr>
      </w:pPr>
      <w:sdt>
        <w:sdtPr>
          <w:rPr>
            <w:rFonts w:ascii="Garamond" w:hAnsi="Garamond"/>
          </w:rPr>
          <w:tag w:val="goog_rdk_34"/>
          <w:id w:val="-1896964445"/>
          <w:showingPlcHdr/>
        </w:sdtPr>
        <w:sdtEndPr/>
        <w:sdtContent>
          <w:r w:rsidR="00541D0D">
            <w:rPr>
              <w:rFonts w:ascii="Garamond" w:hAnsi="Garamond"/>
            </w:rPr>
            <w:t xml:space="preserve">     </w:t>
          </w:r>
        </w:sdtContent>
      </w:sdt>
      <w:r w:rsidR="00EC2ED6">
        <w:rPr>
          <w:rFonts w:ascii="Garamond" w:hAnsi="Garamond"/>
        </w:rPr>
        <w:t xml:space="preserve">The </w:t>
      </w:r>
      <w:r w:rsidR="00A0617B" w:rsidRPr="00DF7934">
        <w:rPr>
          <w:rFonts w:ascii="Garamond" w:hAnsi="Garamond"/>
        </w:rPr>
        <w:t>World Breastfeeding Trends Initiative (WBT</w:t>
      </w:r>
      <w:r w:rsidR="00A0617B" w:rsidRPr="00DF7934">
        <w:rPr>
          <w:rFonts w:ascii="Garamond" w:hAnsi="Garamond"/>
          <w:i/>
        </w:rPr>
        <w:t>i)</w:t>
      </w:r>
      <w:r w:rsidR="00A0617B">
        <w:rPr>
          <w:rFonts w:ascii="Garamond" w:hAnsi="Garamond"/>
          <w:i/>
        </w:rPr>
        <w:t xml:space="preserve">, </w:t>
      </w:r>
      <w:r w:rsidR="00A0617B">
        <w:rPr>
          <w:rFonts w:ascii="Garamond" w:hAnsi="Garamond"/>
        </w:rPr>
        <w:t>was developed</w:t>
      </w:r>
      <w:r w:rsidR="00E17412">
        <w:rPr>
          <w:rFonts w:ascii="Garamond" w:hAnsi="Garamond"/>
        </w:rPr>
        <w:t xml:space="preserve"> </w:t>
      </w:r>
      <w:r w:rsidR="00A0617B" w:rsidRPr="00DF7934">
        <w:rPr>
          <w:rFonts w:ascii="Garamond" w:hAnsi="Garamond"/>
        </w:rPr>
        <w:t>to measure progress</w:t>
      </w:r>
      <w:r w:rsidR="00A0617B">
        <w:rPr>
          <w:rFonts w:ascii="Garamond" w:hAnsi="Garamond"/>
        </w:rPr>
        <w:t>. (</w:t>
      </w:r>
      <w:r w:rsidR="00A0617B" w:rsidRPr="00DF7934">
        <w:rPr>
          <w:rFonts w:ascii="Garamond" w:hAnsi="Garamond"/>
        </w:rPr>
        <w:t>International Baby Food Action Network (IBFAN)</w:t>
      </w:r>
      <w:r w:rsidR="00A0617B">
        <w:rPr>
          <w:rFonts w:ascii="Garamond" w:hAnsi="Garamond"/>
        </w:rPr>
        <w:t>)</w:t>
      </w:r>
      <w:r w:rsidR="00A0617B" w:rsidRPr="00DF7934">
        <w:rPr>
          <w:rFonts w:ascii="Garamond" w:hAnsi="Garamond"/>
        </w:rPr>
        <w:t xml:space="preserve">. </w:t>
      </w:r>
      <w:r w:rsidR="00A0617B">
        <w:rPr>
          <w:rFonts w:ascii="Garamond" w:hAnsi="Garamond"/>
        </w:rPr>
        <w:t>The tool helps</w:t>
      </w:r>
      <w:r w:rsidR="00A0617B" w:rsidRPr="00DF7934">
        <w:rPr>
          <w:rFonts w:ascii="Garamond" w:hAnsi="Garamond"/>
        </w:rPr>
        <w:t xml:space="preserve"> identify gaps in existing policies and programs</w:t>
      </w:r>
      <w:r w:rsidR="00A0617B">
        <w:rPr>
          <w:rFonts w:ascii="Garamond" w:hAnsi="Garamond"/>
        </w:rPr>
        <w:t xml:space="preserve"> and</w:t>
      </w:r>
      <w:r w:rsidR="00A0617B" w:rsidRPr="00DF7934">
        <w:rPr>
          <w:rFonts w:ascii="Garamond" w:hAnsi="Garamond"/>
        </w:rPr>
        <w:t xml:space="preserve"> </w:t>
      </w:r>
      <w:r w:rsidR="00A0617B">
        <w:rPr>
          <w:rFonts w:ascii="Garamond" w:hAnsi="Garamond"/>
        </w:rPr>
        <w:t>enables</w:t>
      </w:r>
      <w:r w:rsidR="00A0617B" w:rsidRPr="00DF7934">
        <w:rPr>
          <w:rFonts w:ascii="Garamond" w:hAnsi="Garamond"/>
        </w:rPr>
        <w:t xml:space="preserve"> advocacy. The tool uses a set of fifteen indicators, ten indicators looking at different policy areas and 5 indicators looking at infant feeding practices. Each indicator receives a grade out of ten, and overall, the country will have a score out of 150.</w:t>
      </w:r>
      <w:r w:rsidR="00513CF1">
        <w:rPr>
          <w:rFonts w:ascii="Garamond" w:hAnsi="Garamond"/>
        </w:rPr>
        <w:t xml:space="preserve"> </w:t>
      </w:r>
      <w:r w:rsidR="00A0617B" w:rsidRPr="00DF7934">
        <w:rPr>
          <w:rFonts w:ascii="Garamond" w:hAnsi="Garamond"/>
        </w:rPr>
        <w:t xml:space="preserve">The assessment process enables collaboration between various actors, such as clinicians, academics, policy advisors, and relevant </w:t>
      </w:r>
      <w:r w:rsidR="003724C0" w:rsidRPr="00DF7934">
        <w:rPr>
          <w:rFonts w:ascii="Garamond" w:hAnsi="Garamond"/>
        </w:rPr>
        <w:t>organisations.</w:t>
      </w:r>
      <w:r w:rsidR="00A0617B" w:rsidRPr="00DF7934">
        <w:rPr>
          <w:rFonts w:ascii="Garamond" w:hAnsi="Garamond"/>
        </w:rPr>
        <w:t xml:space="preserve"> </w:t>
      </w:r>
    </w:p>
    <w:p w14:paraId="295BDFC2" w14:textId="77777777" w:rsidR="00A0617B" w:rsidRPr="00DF7934" w:rsidRDefault="00A0617B" w:rsidP="00A0617B">
      <w:pPr>
        <w:pStyle w:val="Heading4"/>
      </w:pPr>
      <w:r>
        <w:t>WBTi in Australia</w:t>
      </w:r>
    </w:p>
    <w:p w14:paraId="44A3E31A" w14:textId="77777777" w:rsidR="00A0617B" w:rsidRDefault="00A0617B" w:rsidP="00A0617B">
      <w:pPr>
        <w:spacing w:after="200"/>
        <w:rPr>
          <w:rFonts w:ascii="Garamond" w:hAnsi="Garamond"/>
        </w:rPr>
      </w:pPr>
      <w:r>
        <w:rPr>
          <w:rFonts w:ascii="Garamond" w:hAnsi="Garamond"/>
        </w:rPr>
        <w:t>WBTi was implemented in Australia in</w:t>
      </w:r>
      <w:r w:rsidRPr="00DF7934">
        <w:rPr>
          <w:rFonts w:ascii="Garamond" w:hAnsi="Garamond"/>
        </w:rPr>
        <w:t xml:space="preserve"> 2017</w:t>
      </w:r>
      <w:r>
        <w:rPr>
          <w:rFonts w:ascii="Garamond" w:hAnsi="Garamond"/>
        </w:rPr>
        <w:t xml:space="preserve"> by a</w:t>
      </w:r>
      <w:r w:rsidRPr="00DF7934">
        <w:rPr>
          <w:rFonts w:ascii="Garamond" w:hAnsi="Garamond"/>
        </w:rPr>
        <w:t xml:space="preserve"> WBT</w:t>
      </w:r>
      <w:r w:rsidRPr="00F0243F">
        <w:rPr>
          <w:rFonts w:ascii="Garamond" w:hAnsi="Garamond"/>
          <w:i/>
          <w:iCs/>
        </w:rPr>
        <w:t>i</w:t>
      </w:r>
      <w:r w:rsidRPr="00DF7934">
        <w:rPr>
          <w:rFonts w:ascii="Garamond" w:hAnsi="Garamond"/>
        </w:rPr>
        <w:t xml:space="preserve"> Australian core group </w:t>
      </w:r>
      <w:r>
        <w:rPr>
          <w:rFonts w:ascii="Garamond" w:hAnsi="Garamond"/>
        </w:rPr>
        <w:t xml:space="preserve">following </w:t>
      </w:r>
      <w:r w:rsidRPr="00DF7934">
        <w:rPr>
          <w:rFonts w:ascii="Garamond" w:hAnsi="Garamond"/>
        </w:rPr>
        <w:t xml:space="preserve">the a ‘Gender Responsive Budgeting and Breastfeeding’ workshop </w:t>
      </w:r>
      <w:r>
        <w:rPr>
          <w:rFonts w:ascii="Garamond" w:hAnsi="Garamond"/>
        </w:rPr>
        <w:t xml:space="preserve">at the </w:t>
      </w:r>
      <w:r w:rsidRPr="00DF7934">
        <w:rPr>
          <w:rFonts w:ascii="Garamond" w:hAnsi="Garamond"/>
        </w:rPr>
        <w:t xml:space="preserve">Australian National University (ANU) </w:t>
      </w:r>
    </w:p>
    <w:p w14:paraId="5E4C3D2D" w14:textId="77777777" w:rsidR="00A0617B" w:rsidRDefault="00A0617B" w:rsidP="00A0617B">
      <w:pPr>
        <w:spacing w:after="200"/>
        <w:rPr>
          <w:rFonts w:ascii="Garamond" w:hAnsi="Garamond"/>
        </w:rPr>
      </w:pPr>
      <w:r w:rsidRPr="00DF7934">
        <w:rPr>
          <w:rFonts w:ascii="Garamond" w:hAnsi="Garamond"/>
        </w:rPr>
        <w:t>This event was motivated by other count</w:t>
      </w:r>
      <w:r>
        <w:rPr>
          <w:rFonts w:ascii="Garamond" w:hAnsi="Garamond"/>
        </w:rPr>
        <w:t>r</w:t>
      </w:r>
      <w:r w:rsidRPr="00DF7934">
        <w:rPr>
          <w:rFonts w:ascii="Garamond" w:hAnsi="Garamond"/>
        </w:rPr>
        <w:t>y’s WBT</w:t>
      </w:r>
      <w:r w:rsidRPr="00F0243F">
        <w:rPr>
          <w:rFonts w:ascii="Garamond" w:hAnsi="Garamond"/>
          <w:i/>
          <w:iCs/>
        </w:rPr>
        <w:t xml:space="preserve">i </w:t>
      </w:r>
      <w:r w:rsidRPr="00DF7934">
        <w:rPr>
          <w:rFonts w:ascii="Garamond" w:hAnsi="Garamond"/>
        </w:rPr>
        <w:t>assessment results that showed that many policies for breastfeeding were rarely funded enough to be effective</w:t>
      </w:r>
      <w:r>
        <w:rPr>
          <w:rFonts w:ascii="Garamond" w:hAnsi="Garamond"/>
        </w:rPr>
        <w:t xml:space="preserve">. </w:t>
      </w:r>
      <w:r w:rsidR="003724C0">
        <w:rPr>
          <w:rFonts w:ascii="Garamond" w:hAnsi="Garamond"/>
        </w:rPr>
        <w:t>I</w:t>
      </w:r>
      <w:r w:rsidR="003724C0" w:rsidRPr="00DF7934">
        <w:rPr>
          <w:rFonts w:ascii="Garamond" w:hAnsi="Garamond"/>
        </w:rPr>
        <w:t>t</w:t>
      </w:r>
      <w:r w:rsidRPr="00DF7934">
        <w:rPr>
          <w:rFonts w:ascii="Garamond" w:hAnsi="Garamond"/>
        </w:rPr>
        <w:t xml:space="preserve"> was hoped that a gender perspective in this process would be beneficial. No other nations had completed the assessment with a gender lens prior to the Australian assessment.  </w:t>
      </w:r>
    </w:p>
    <w:p w14:paraId="2DD3D44B" w14:textId="77777777" w:rsidR="00A0617B" w:rsidRPr="00DF7934" w:rsidRDefault="00A20B99" w:rsidP="00A0617B">
      <w:pPr>
        <w:spacing w:after="200"/>
        <w:rPr>
          <w:rFonts w:ascii="Garamond" w:hAnsi="Garamond"/>
        </w:rPr>
      </w:pPr>
      <w:r w:rsidRPr="00A20B99">
        <w:rPr>
          <w:rFonts w:ascii="Garamond" w:hAnsi="Garamond"/>
          <w:noProof/>
          <w:lang w:eastAsia="en-AU"/>
        </w:rPr>
        <mc:AlternateContent>
          <mc:Choice Requires="wpg">
            <w:drawing>
              <wp:anchor distT="45720" distB="45720" distL="182880" distR="182880" simplePos="0" relativeHeight="251678720" behindDoc="0" locked="0" layoutInCell="1" allowOverlap="1" wp14:anchorId="619E7B12" wp14:editId="02B66870">
                <wp:simplePos x="0" y="0"/>
                <wp:positionH relativeFrom="margin">
                  <wp:posOffset>3970655</wp:posOffset>
                </wp:positionH>
                <wp:positionV relativeFrom="margin">
                  <wp:posOffset>3752850</wp:posOffset>
                </wp:positionV>
                <wp:extent cx="1913255" cy="2562225"/>
                <wp:effectExtent l="0" t="0" r="0" b="9525"/>
                <wp:wrapSquare wrapText="bothSides"/>
                <wp:docPr id="198" name="Group 198"/>
                <wp:cNvGraphicFramePr/>
                <a:graphic xmlns:a="http://schemas.openxmlformats.org/drawingml/2006/main">
                  <a:graphicData uri="http://schemas.microsoft.com/office/word/2010/wordprocessingGroup">
                    <wpg:wgp>
                      <wpg:cNvGrpSpPr/>
                      <wpg:grpSpPr>
                        <a:xfrm>
                          <a:off x="0" y="0"/>
                          <a:ext cx="1913255" cy="2562225"/>
                          <a:chOff x="0" y="0"/>
                          <a:chExt cx="3567448" cy="1221297"/>
                        </a:xfrm>
                      </wpg:grpSpPr>
                      <wps:wsp>
                        <wps:cNvPr id="199" name="Rectangle 199"/>
                        <wps:cNvSpPr/>
                        <wps:spPr>
                          <a:xfrm>
                            <a:off x="0" y="0"/>
                            <a:ext cx="3567448" cy="27060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8C4375B" w14:textId="77777777" w:rsidR="00BE279E" w:rsidRDefault="00BE279E">
                              <w:pPr>
                                <w:jc w:val="center"/>
                                <w:rPr>
                                  <w:rFonts w:asciiTheme="majorHAnsi" w:eastAsiaTheme="majorEastAsia" w:hAnsiTheme="majorHAnsi" w:cstheme="majorBidi"/>
                                  <w:color w:val="FFFFFF" w:themeColor="background1"/>
                                  <w:sz w:val="24"/>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0" name="Text Box 200"/>
                        <wps:cNvSpPr txBox="1"/>
                        <wps:spPr>
                          <a:xfrm>
                            <a:off x="0" y="252687"/>
                            <a:ext cx="3567448" cy="9686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32C7170" w14:textId="77777777" w:rsidR="00BE279E" w:rsidRPr="00E44C08" w:rsidRDefault="00BE279E">
                              <w:pPr>
                                <w:rPr>
                                  <w:color w:val="4F81BD" w:themeColor="accent1"/>
                                  <w:sz w:val="26"/>
                                  <w:szCs w:val="26"/>
                                </w:rPr>
                              </w:pPr>
                              <w:r w:rsidRPr="00E44C08">
                                <w:rPr>
                                  <w:color w:val="4F81BD" w:themeColor="accent1"/>
                                  <w:sz w:val="26"/>
                                  <w:szCs w:val="26"/>
                                </w:rPr>
                                <w:t xml:space="preserve">The Australian government and health system did not perform well in policy areas for infant feeding in an emergency (or pandemic), and that is the focus of this document.  </w:t>
                              </w: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group w14:anchorId="619E7B12" id="Group 198" o:spid="_x0000_s1047" style="position:absolute;margin-left:312.65pt;margin-top:295.5pt;width:150.65pt;height:201.75pt;z-index:251678720;mso-wrap-distance-left:14.4pt;mso-wrap-distance-top:3.6pt;mso-wrap-distance-right:14.4pt;mso-wrap-distance-bottom:3.6pt;mso-position-horizontal-relative:margin;mso-position-vertical-relative:margin;mso-width-relative:margin;mso-height-relative:margin" coordsize="35674,12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">
                <v:rect id="Rectangle 199" o:spid="_x0000_s1048" style="position:absolute;width:35674;height:27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" fillcolor="#4f81bd [3204]" stroked="f" strokeweight="2pt">
                  <v:textbox>
                    <w:txbxContent>
                      <w:p w14:paraId="08C4375B" w14:textId="77777777" w:rsidR="00BE279E" w:rsidRDefault="00BE279E">
                        <w:pPr>
                          <w:jc w:val="center"/>
                          <w:rPr>
                            <w:rFonts w:asciiTheme="majorHAnsi" w:eastAsiaTheme="majorEastAsia" w:hAnsiTheme="majorHAnsi" w:cstheme="majorBidi"/>
                            <w:color w:val="FFFFFF" w:themeColor="background1"/>
                            <w:sz w:val="24"/>
                            <w:szCs w:val="28"/>
                          </w:rPr>
                        </w:pPr>
                      </w:p>
                    </w:txbxContent>
                  </v:textbox>
                </v:rect>
                <v:shape id="Text Box 200" o:spid="_x0000_s1049" type="#_x0000_t202" style="position:absolute;top:2526;width:35674;height:9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" filled="f" stroked="f" strokeweight=".5pt">
                  <v:textbox inset=",7.2pt,,0">
                    <w:txbxContent>
                      <w:p w14:paraId="232C7170" w14:textId="77777777" w:rsidR="00BE279E" w:rsidRPr="00E44C08" w:rsidRDefault="00BE279E">
                        <w:pPr>
                          <w:rPr>
                            <w:color w:val="4F81BD" w:themeColor="accent1"/>
                            <w:sz w:val="26"/>
                            <w:szCs w:val="26"/>
                          </w:rPr>
                        </w:pPr>
                        <w:r w:rsidRPr="00E44C08">
                          <w:rPr>
                            <w:color w:val="4F81BD" w:themeColor="accent1"/>
                            <w:sz w:val="26"/>
                            <w:szCs w:val="26"/>
                          </w:rPr>
                          <w:t xml:space="preserve">The Australian government and health system did not perform well in policy areas for infant feeding in an emergency (or pandemic), and that is the focus of this document.  </w:t>
                        </w:r>
                      </w:p>
                    </w:txbxContent>
                  </v:textbox>
                </v:shape>
                <w10:wrap type="square" anchorx="margin" anchory="margin"/>
              </v:group>
            </w:pict>
          </mc:Fallback>
        </mc:AlternateContent>
      </w:r>
      <w:r w:rsidR="00A0617B" w:rsidRPr="00DF7934">
        <w:rPr>
          <w:rFonts w:ascii="Garamond" w:hAnsi="Garamond"/>
        </w:rPr>
        <w:t>IBFAN representative Dr Shoba Suri provide</w:t>
      </w:r>
      <w:r w:rsidR="00A0617B">
        <w:rPr>
          <w:rFonts w:ascii="Garamond" w:hAnsi="Garamond"/>
        </w:rPr>
        <w:t>d</w:t>
      </w:r>
      <w:r w:rsidR="00A0617B" w:rsidRPr="00DF7934">
        <w:rPr>
          <w:rFonts w:ascii="Garamond" w:hAnsi="Garamond"/>
        </w:rPr>
        <w:t xml:space="preserve"> training and a </w:t>
      </w:r>
      <w:r w:rsidR="00A0617B">
        <w:rPr>
          <w:rFonts w:ascii="Garamond" w:hAnsi="Garamond"/>
        </w:rPr>
        <w:t xml:space="preserve">core </w:t>
      </w:r>
      <w:r w:rsidR="00A0617B" w:rsidRPr="00DF7934">
        <w:rPr>
          <w:rFonts w:ascii="Garamond" w:hAnsi="Garamond"/>
        </w:rPr>
        <w:t>group of eleven individuals was formed</w:t>
      </w:r>
      <w:r w:rsidR="00A0617B">
        <w:rPr>
          <w:rFonts w:ascii="Garamond" w:hAnsi="Garamond"/>
        </w:rPr>
        <w:t xml:space="preserve"> that included </w:t>
      </w:r>
      <w:r w:rsidR="00A0617B" w:rsidRPr="00DF7934">
        <w:rPr>
          <w:rFonts w:ascii="Garamond" w:hAnsi="Garamond"/>
        </w:rPr>
        <w:t xml:space="preserve"> representatives </w:t>
      </w:r>
      <w:r w:rsidR="00A0617B">
        <w:rPr>
          <w:rFonts w:ascii="Garamond" w:hAnsi="Garamond"/>
        </w:rPr>
        <w:t>from</w:t>
      </w:r>
      <w:r w:rsidR="00A0617B" w:rsidRPr="00DF7934">
        <w:rPr>
          <w:rFonts w:ascii="Garamond" w:hAnsi="Garamond"/>
        </w:rPr>
        <w:t xml:space="preserve"> the Australian Breastfeeding Association (ABA), Breastfeeding Advocacy Australia (BAA)</w:t>
      </w:r>
      <w:r w:rsidR="00A0617B">
        <w:rPr>
          <w:rFonts w:ascii="Garamond" w:hAnsi="Garamond"/>
        </w:rPr>
        <w:t xml:space="preserve">, </w:t>
      </w:r>
      <w:r w:rsidR="00A0617B" w:rsidRPr="00DF7934">
        <w:rPr>
          <w:rFonts w:ascii="Garamond" w:hAnsi="Garamond"/>
        </w:rPr>
        <w:t>the Lactation Consultant Association of Australia and New Zealand (LCANZ)</w:t>
      </w:r>
      <w:r w:rsidR="00A0617B">
        <w:rPr>
          <w:rFonts w:ascii="Garamond" w:hAnsi="Garamond"/>
        </w:rPr>
        <w:t>, and the Public Health Association of Australia</w:t>
      </w:r>
      <w:r w:rsidR="00A0617B" w:rsidRPr="00DF7934">
        <w:rPr>
          <w:rFonts w:ascii="Garamond" w:hAnsi="Garamond"/>
        </w:rPr>
        <w:t xml:space="preserve">. </w:t>
      </w:r>
    </w:p>
    <w:p w14:paraId="32841F22" w14:textId="582EE25E" w:rsidR="00A0617B" w:rsidRPr="00DF7934" w:rsidRDefault="00A0617B" w:rsidP="00A0617B">
      <w:pPr>
        <w:spacing w:after="200"/>
        <w:rPr>
          <w:rFonts w:ascii="Garamond" w:hAnsi="Garamond"/>
        </w:rPr>
      </w:pPr>
      <w:r>
        <w:rPr>
          <w:rFonts w:ascii="Garamond" w:hAnsi="Garamond"/>
        </w:rPr>
        <w:t>A broader</w:t>
      </w:r>
      <w:r w:rsidRPr="00DF7934">
        <w:rPr>
          <w:rFonts w:ascii="Garamond" w:hAnsi="Garamond"/>
        </w:rPr>
        <w:t xml:space="preserve"> reference group included organisations such as UNICEF Australia, Breastfeeding Coalition of Tasmania, Childbirth and Parenting Educators of Australia and the South East Queensland Breastfeeding Coalition</w:t>
      </w:r>
      <w:r w:rsidR="00BE01CF">
        <w:rPr>
          <w:rFonts w:ascii="Garamond" w:hAnsi="Garamond"/>
        </w:rPr>
        <w:t xml:space="preserve"> (Hull, 20</w:t>
      </w:r>
      <w:r w:rsidR="009721A4">
        <w:rPr>
          <w:rFonts w:ascii="Garamond" w:hAnsi="Garamond"/>
        </w:rPr>
        <w:t>18)</w:t>
      </w:r>
      <w:r w:rsidRPr="00DF7934">
        <w:rPr>
          <w:rFonts w:ascii="Garamond" w:hAnsi="Garamond"/>
        </w:rPr>
        <w:t>.</w:t>
      </w:r>
      <w:sdt>
        <w:sdtPr>
          <w:rPr>
            <w:rFonts w:ascii="Garamond" w:hAnsi="Garamond"/>
            <w:highlight w:val="yellow"/>
          </w:rPr>
          <w:tag w:val="goog_rdk_35"/>
          <w:id w:val="-797535008"/>
          <w:showingPlcHdr/>
        </w:sdtPr>
        <w:sdtEndPr/>
        <w:sdtContent>
          <w:r w:rsidR="00541D0D">
            <w:rPr>
              <w:rFonts w:ascii="Garamond" w:hAnsi="Garamond"/>
              <w:highlight w:val="yellow"/>
            </w:rPr>
            <w:t xml:space="preserve">     </w:t>
          </w:r>
        </w:sdtContent>
      </w:sdt>
    </w:p>
    <w:p w14:paraId="11AB25AF" w14:textId="06DB0E63" w:rsidR="00A0617B" w:rsidRPr="00714065" w:rsidRDefault="00A0617B" w:rsidP="00A0617B">
      <w:pPr>
        <w:spacing w:after="200"/>
        <w:rPr>
          <w:rFonts w:ascii="Garamond" w:hAnsi="Garamond"/>
        </w:rPr>
      </w:pPr>
      <w:r w:rsidRPr="00714065">
        <w:rPr>
          <w:rFonts w:ascii="Garamond" w:hAnsi="Garamond"/>
        </w:rPr>
        <w:t>The indicator that specifically looks at IYCF-E is Indicator 9. The analysis found a lack of national policy/guidelines in Australia that contain even basic elements of the OG</w:t>
      </w:r>
      <w:r w:rsidR="00725894">
        <w:rPr>
          <w:rFonts w:ascii="Garamond" w:hAnsi="Garamond"/>
        </w:rPr>
        <w:t>-IFE</w:t>
      </w:r>
      <w:r w:rsidRPr="00714065">
        <w:rPr>
          <w:rFonts w:ascii="Garamond" w:hAnsi="Garamond"/>
        </w:rPr>
        <w:t xml:space="preserve"> on management and preparedness for infants and young children in an emergency. There is an absence of co-ordination of those responsible for IYCF-E and no emergency response and preparedness education of health professionals that are aligned with IYCF-E principles. Australia scored a total of 0.5/10 for this Indicator</w:t>
      </w:r>
      <w:r w:rsidR="009721A4">
        <w:rPr>
          <w:rFonts w:ascii="Garamond" w:hAnsi="Garamond"/>
        </w:rPr>
        <w:t xml:space="preserve"> (Gupta, 2019)</w:t>
      </w:r>
      <w:r w:rsidRPr="00714065">
        <w:rPr>
          <w:rFonts w:ascii="Garamond" w:hAnsi="Garamond"/>
        </w:rPr>
        <w:t>.</w:t>
      </w:r>
    </w:p>
    <w:p w14:paraId="6DD1653E" w14:textId="5B0BA2A2" w:rsidR="00A0617B" w:rsidRPr="00714065" w:rsidRDefault="00A0617B" w:rsidP="00A0617B">
      <w:pPr>
        <w:pStyle w:val="NormalWeb"/>
        <w:spacing w:before="0" w:beforeAutospacing="0" w:after="124" w:afterAutospacing="0"/>
        <w:rPr>
          <w:rFonts w:ascii="Garamond" w:hAnsi="Garamond"/>
          <w:sz w:val="22"/>
        </w:rPr>
      </w:pPr>
      <w:r w:rsidRPr="00714065">
        <w:rPr>
          <w:rFonts w:ascii="Garamond" w:hAnsi="Garamond"/>
          <w:sz w:val="22"/>
        </w:rPr>
        <w:t>The report showed poor performance in areas necessary for infant feeding in emergencies namely, inadequate national coordination, health professional breastfeeding education and monitoring of infant feeding. Australia scored well for maternity protection (indicator 4) due to parental leave policies, anti-discrimination legislation, and baby-friendly health accreditation</w:t>
      </w:r>
      <w:r w:rsidR="00714065" w:rsidRPr="00714065">
        <w:rPr>
          <w:rFonts w:ascii="Garamond" w:hAnsi="Garamond"/>
          <w:sz w:val="22"/>
        </w:rPr>
        <w:t xml:space="preserve">. </w:t>
      </w:r>
      <w:r w:rsidRPr="00714065">
        <w:rPr>
          <w:rFonts w:ascii="Garamond" w:hAnsi="Garamond"/>
          <w:sz w:val="22"/>
        </w:rPr>
        <w:t xml:space="preserve">Consequently, </w:t>
      </w:r>
      <w:r w:rsidRPr="00714065" w:rsidDel="002E2CDA">
        <w:rPr>
          <w:rFonts w:ascii="Garamond" w:hAnsi="Garamond"/>
          <w:sz w:val="22"/>
        </w:rPr>
        <w:t>Australia’s WBT</w:t>
      </w:r>
      <w:r w:rsidRPr="00714065" w:rsidDel="002E2CDA">
        <w:rPr>
          <w:rFonts w:ascii="Garamond" w:hAnsi="Garamond"/>
          <w:i/>
          <w:iCs/>
          <w:sz w:val="22"/>
        </w:rPr>
        <w:t>i</w:t>
      </w:r>
      <w:r w:rsidRPr="00714065" w:rsidDel="002E2CDA">
        <w:rPr>
          <w:rFonts w:ascii="Garamond" w:hAnsi="Garamond"/>
          <w:sz w:val="22"/>
        </w:rPr>
        <w:t xml:space="preserve"> score was 25.5/150. This placed </w:t>
      </w:r>
      <w:r w:rsidRPr="00714065">
        <w:rPr>
          <w:rFonts w:ascii="Garamond" w:hAnsi="Garamond"/>
          <w:sz w:val="22"/>
        </w:rPr>
        <w:t>Australia</w:t>
      </w:r>
      <w:r w:rsidRPr="00714065" w:rsidDel="002E2CDA">
        <w:rPr>
          <w:rFonts w:ascii="Garamond" w:hAnsi="Garamond"/>
          <w:sz w:val="22"/>
        </w:rPr>
        <w:t xml:space="preserve"> third from the bottom of a table of 97 countries globally</w:t>
      </w:r>
      <w:r w:rsidR="00513CF1">
        <w:rPr>
          <w:rFonts w:ascii="Garamond" w:hAnsi="Garamond"/>
          <w:sz w:val="22"/>
        </w:rPr>
        <w:t xml:space="preserve"> (</w:t>
      </w:r>
      <w:r w:rsidR="00F5349B">
        <w:rPr>
          <w:rFonts w:ascii="Garamond" w:hAnsi="Garamond"/>
          <w:sz w:val="22"/>
        </w:rPr>
        <w:t>Gupta</w:t>
      </w:r>
      <w:r w:rsidR="00513CF1">
        <w:rPr>
          <w:rFonts w:ascii="Garamond" w:hAnsi="Garamond"/>
          <w:sz w:val="22"/>
        </w:rPr>
        <w:t>, 20</w:t>
      </w:r>
      <w:r w:rsidR="00F5349B">
        <w:rPr>
          <w:rFonts w:ascii="Garamond" w:hAnsi="Garamond"/>
          <w:sz w:val="22"/>
        </w:rPr>
        <w:t>19</w:t>
      </w:r>
      <w:r w:rsidR="00513CF1">
        <w:rPr>
          <w:rFonts w:ascii="Garamond" w:hAnsi="Garamond"/>
          <w:sz w:val="22"/>
        </w:rPr>
        <w:t>)</w:t>
      </w:r>
      <w:r w:rsidRPr="00714065" w:rsidDel="002E2CDA">
        <w:rPr>
          <w:rFonts w:ascii="Garamond" w:hAnsi="Garamond"/>
          <w:sz w:val="22"/>
        </w:rPr>
        <w:t>.</w:t>
      </w:r>
    </w:p>
    <w:p w14:paraId="0E7B9CC4" w14:textId="77777777" w:rsidR="00E14A53" w:rsidRDefault="00E14A53">
      <w:pPr>
        <w:rPr>
          <w:rFonts w:asciiTheme="majorHAnsi" w:eastAsiaTheme="majorEastAsia" w:hAnsiTheme="majorHAnsi" w:cstheme="majorBidi"/>
          <w:i/>
          <w:iCs/>
          <w:color w:val="365F91" w:themeColor="accent1" w:themeShade="BF"/>
        </w:rPr>
      </w:pPr>
      <w:r>
        <w:br w:type="page"/>
      </w:r>
    </w:p>
    <w:p w14:paraId="6A190D0F" w14:textId="16D1ECF1" w:rsidR="00515AB5" w:rsidRDefault="00515AB5" w:rsidP="00515AB5">
      <w:pPr>
        <w:pStyle w:val="Heading4"/>
      </w:pPr>
      <w:r>
        <w:lastRenderedPageBreak/>
        <w:t>WBTi Australia Report Recommendations on ICYF-E</w:t>
      </w:r>
    </w:p>
    <w:p w14:paraId="30094A77" w14:textId="77777777" w:rsidR="00AF0B70" w:rsidRPr="00714065" w:rsidRDefault="00AF0B70" w:rsidP="00AF0B70"/>
    <w:p w14:paraId="6F7A8514" w14:textId="3D9FC220" w:rsidR="00AF0B70" w:rsidRPr="0076299E" w:rsidRDefault="00AF0B70" w:rsidP="00AF0B70">
      <w:pPr>
        <w:rPr>
          <w:rFonts w:ascii="Garamond" w:hAnsi="Garamond"/>
        </w:rPr>
      </w:pPr>
      <w:r w:rsidRPr="0076299E">
        <w:rPr>
          <w:rFonts w:ascii="Garamond" w:hAnsi="Garamond"/>
        </w:rPr>
        <w:t xml:space="preserve">The following key recommendations in the WBTi Australia Report were also the basis for its submission to the </w:t>
      </w:r>
      <w:hyperlink r:id="rId19" w:history="1">
        <w:r w:rsidRPr="00BA725B">
          <w:rPr>
            <w:rStyle w:val="Hyperlink"/>
            <w:rFonts w:ascii="Garamond" w:hAnsi="Garamond"/>
          </w:rPr>
          <w:t>Royal Commission into Natural Disaster Arrangements</w:t>
        </w:r>
      </w:hyperlink>
      <w:r w:rsidRPr="0076299E">
        <w:rPr>
          <w:rFonts w:ascii="Garamond" w:hAnsi="Garamond"/>
        </w:rPr>
        <w:t xml:space="preserve"> in 2020</w:t>
      </w:r>
      <w:r w:rsidR="00BA725B">
        <w:rPr>
          <w:rFonts w:ascii="Garamond" w:hAnsi="Garamond"/>
        </w:rPr>
        <w:t>.</w:t>
      </w:r>
    </w:p>
    <w:p w14:paraId="04968FA8" w14:textId="71461518" w:rsidR="00AF0B70" w:rsidRPr="00093094" w:rsidRDefault="00AF0B70" w:rsidP="00BA725B">
      <w:pPr>
        <w:rPr>
          <w:rFonts w:ascii="Garamond" w:eastAsia="Calibri" w:hAnsi="Garamond"/>
          <w:color w:val="000000"/>
          <w:lang w:eastAsia="en-GB"/>
        </w:rPr>
      </w:pPr>
    </w:p>
    <w:p w14:paraId="1F11C041" w14:textId="77777777" w:rsidR="00AF0B70" w:rsidRPr="00093094" w:rsidRDefault="00AF0B70" w:rsidP="00AF0B70">
      <w:pPr>
        <w:pStyle w:val="ListParagraph"/>
        <w:numPr>
          <w:ilvl w:val="0"/>
          <w:numId w:val="31"/>
        </w:numPr>
        <w:autoSpaceDE w:val="0"/>
        <w:autoSpaceDN w:val="0"/>
        <w:adjustRightInd w:val="0"/>
        <w:rPr>
          <w:rFonts w:ascii="Garamond" w:eastAsia="Calibri" w:hAnsi="Garamond"/>
          <w:color w:val="000000"/>
          <w:sz w:val="22"/>
          <w:szCs w:val="22"/>
          <w:lang w:eastAsia="en-GB"/>
        </w:rPr>
      </w:pPr>
      <w:r w:rsidRPr="00093094">
        <w:rPr>
          <w:rFonts w:ascii="Garamond" w:eastAsia="Calibri" w:hAnsi="Garamond"/>
          <w:color w:val="000000"/>
          <w:sz w:val="22"/>
          <w:szCs w:val="22"/>
          <w:lang w:eastAsia="en-GB"/>
        </w:rPr>
        <w:t xml:space="preserve">Federal Department of Health to be designated in the COMDISPLAN as the resource agency providing advice and expertise on IYCF-E. </w:t>
      </w:r>
    </w:p>
    <w:p w14:paraId="07093524" w14:textId="77777777" w:rsidR="00AF0B70" w:rsidRPr="00093094" w:rsidRDefault="00AF0B70" w:rsidP="00AF0B70">
      <w:pPr>
        <w:autoSpaceDE w:val="0"/>
        <w:autoSpaceDN w:val="0"/>
        <w:adjustRightInd w:val="0"/>
        <w:rPr>
          <w:rFonts w:ascii="Garamond" w:eastAsia="Calibri" w:hAnsi="Garamond"/>
          <w:color w:val="000000"/>
          <w:lang w:eastAsia="en-GB"/>
        </w:rPr>
      </w:pPr>
    </w:p>
    <w:p w14:paraId="07484A0C" w14:textId="77777777" w:rsidR="00AF0B70" w:rsidRPr="00093094" w:rsidRDefault="00AF0B70" w:rsidP="00AF0B70">
      <w:pPr>
        <w:pStyle w:val="ListParagraph"/>
        <w:numPr>
          <w:ilvl w:val="0"/>
          <w:numId w:val="31"/>
        </w:numPr>
        <w:autoSpaceDE w:val="0"/>
        <w:autoSpaceDN w:val="0"/>
        <w:adjustRightInd w:val="0"/>
        <w:rPr>
          <w:rFonts w:ascii="Garamond" w:eastAsia="Calibri" w:hAnsi="Garamond"/>
          <w:color w:val="000000"/>
          <w:sz w:val="22"/>
          <w:szCs w:val="22"/>
          <w:lang w:eastAsia="en-GB"/>
        </w:rPr>
      </w:pPr>
      <w:r w:rsidRPr="00093094">
        <w:rPr>
          <w:rFonts w:ascii="Garamond" w:eastAsia="Calibri" w:hAnsi="Garamond"/>
          <w:color w:val="000000"/>
          <w:sz w:val="22"/>
          <w:szCs w:val="22"/>
          <w:lang w:eastAsia="en-GB"/>
        </w:rPr>
        <w:t xml:space="preserve">Federal Department of Health to convene and appropriately fund a national advisory committee on IYCF-E with the purpose of incorporating the needs of mothers, infants and young children into emergency management planning at all levels of government, and to ensure that appropriate agencies take responsibility for IYCF-E. This committee must include a broad range of stakeholders from all levels of government, health organisations and emergency management organisations. </w:t>
      </w:r>
    </w:p>
    <w:p w14:paraId="7B4D6906" w14:textId="77777777" w:rsidR="00AF0B70" w:rsidRPr="00093094" w:rsidRDefault="00AF0B70" w:rsidP="00AF0B70">
      <w:pPr>
        <w:autoSpaceDE w:val="0"/>
        <w:autoSpaceDN w:val="0"/>
        <w:adjustRightInd w:val="0"/>
        <w:rPr>
          <w:rFonts w:ascii="Garamond" w:eastAsia="Calibri" w:hAnsi="Garamond"/>
          <w:color w:val="000000"/>
          <w:lang w:eastAsia="en-GB"/>
        </w:rPr>
      </w:pPr>
    </w:p>
    <w:p w14:paraId="63C313FF" w14:textId="77777777" w:rsidR="00AF0B70" w:rsidRPr="00093094" w:rsidRDefault="00AF0B70" w:rsidP="00AF0B70">
      <w:pPr>
        <w:pStyle w:val="ListParagraph"/>
        <w:numPr>
          <w:ilvl w:val="0"/>
          <w:numId w:val="31"/>
        </w:numPr>
        <w:autoSpaceDE w:val="0"/>
        <w:autoSpaceDN w:val="0"/>
        <w:adjustRightInd w:val="0"/>
        <w:rPr>
          <w:rFonts w:ascii="Garamond" w:eastAsia="Calibri" w:hAnsi="Garamond"/>
          <w:color w:val="000000"/>
          <w:sz w:val="22"/>
          <w:szCs w:val="22"/>
          <w:lang w:eastAsia="en-GB"/>
        </w:rPr>
      </w:pPr>
      <w:r w:rsidRPr="00093094">
        <w:rPr>
          <w:rFonts w:ascii="Garamond" w:eastAsia="Calibri" w:hAnsi="Garamond"/>
          <w:color w:val="000000"/>
          <w:sz w:val="22"/>
          <w:szCs w:val="22"/>
          <w:lang w:eastAsia="en-GB"/>
        </w:rPr>
        <w:t xml:space="preserve">Indicators related to IYCF-E to be included in the National Breastfeeding Strategy. </w:t>
      </w:r>
    </w:p>
    <w:p w14:paraId="4DE3118D" w14:textId="77777777" w:rsidR="00AF0B70" w:rsidRPr="00093094" w:rsidRDefault="00AF0B70" w:rsidP="00AF0B70">
      <w:pPr>
        <w:autoSpaceDE w:val="0"/>
        <w:autoSpaceDN w:val="0"/>
        <w:adjustRightInd w:val="0"/>
        <w:rPr>
          <w:rFonts w:ascii="Garamond" w:eastAsia="Calibri" w:hAnsi="Garamond"/>
          <w:color w:val="000000"/>
          <w:lang w:eastAsia="en-GB"/>
        </w:rPr>
      </w:pPr>
    </w:p>
    <w:p w14:paraId="1B2527FD" w14:textId="77777777" w:rsidR="00AF0B70" w:rsidRPr="00093094" w:rsidRDefault="00AF0B70" w:rsidP="00AF0B70">
      <w:pPr>
        <w:pStyle w:val="ListParagraph"/>
        <w:numPr>
          <w:ilvl w:val="0"/>
          <w:numId w:val="31"/>
        </w:numPr>
        <w:autoSpaceDE w:val="0"/>
        <w:autoSpaceDN w:val="0"/>
        <w:adjustRightInd w:val="0"/>
        <w:rPr>
          <w:rFonts w:ascii="Garamond" w:eastAsia="Calibri" w:hAnsi="Garamond"/>
          <w:color w:val="000000"/>
          <w:sz w:val="22"/>
          <w:szCs w:val="22"/>
          <w:lang w:eastAsia="en-GB"/>
        </w:rPr>
      </w:pPr>
      <w:r w:rsidRPr="00093094">
        <w:rPr>
          <w:rFonts w:ascii="Garamond" w:eastAsia="Calibri" w:hAnsi="Garamond"/>
          <w:color w:val="000000"/>
          <w:sz w:val="22"/>
          <w:szCs w:val="22"/>
          <w:lang w:eastAsia="en-GB"/>
        </w:rPr>
        <w:t xml:space="preserve">Australian Institute for Disaster Resilience to produce a Disaster Resilience Handbook on IYCF-E and integrate cross-cutting IYCF-E issues into other Handbooks (e.g. Disaster Health, Planning for Spontaneous Volunteers, Evacuation Planning). </w:t>
      </w:r>
    </w:p>
    <w:p w14:paraId="7B7BDF9C" w14:textId="77777777" w:rsidR="00AF0B70" w:rsidRPr="00093094" w:rsidRDefault="00AF0B70" w:rsidP="00AF0B70">
      <w:pPr>
        <w:autoSpaceDE w:val="0"/>
        <w:autoSpaceDN w:val="0"/>
        <w:adjustRightInd w:val="0"/>
        <w:rPr>
          <w:rFonts w:ascii="Garamond" w:eastAsia="Calibri" w:hAnsi="Garamond"/>
          <w:color w:val="000000"/>
          <w:lang w:eastAsia="en-GB"/>
        </w:rPr>
      </w:pPr>
    </w:p>
    <w:p w14:paraId="5A3E678B" w14:textId="77777777" w:rsidR="00AF0B70" w:rsidRPr="00093094" w:rsidRDefault="00AF0B70" w:rsidP="00AF0B70">
      <w:pPr>
        <w:pStyle w:val="ListParagraph"/>
        <w:numPr>
          <w:ilvl w:val="0"/>
          <w:numId w:val="31"/>
        </w:numPr>
        <w:autoSpaceDE w:val="0"/>
        <w:autoSpaceDN w:val="0"/>
        <w:adjustRightInd w:val="0"/>
        <w:rPr>
          <w:rFonts w:ascii="Garamond" w:eastAsia="Calibri" w:hAnsi="Garamond"/>
          <w:color w:val="000000"/>
          <w:sz w:val="22"/>
          <w:szCs w:val="22"/>
          <w:lang w:eastAsia="en-GB"/>
        </w:rPr>
      </w:pPr>
      <w:r w:rsidRPr="00093094">
        <w:rPr>
          <w:rFonts w:ascii="Garamond" w:eastAsia="Calibri" w:hAnsi="Garamond"/>
          <w:color w:val="000000"/>
          <w:sz w:val="22"/>
          <w:szCs w:val="22"/>
          <w:lang w:eastAsia="en-GB"/>
        </w:rPr>
        <w:t xml:space="preserve">Orientation and training on IYCF-E to be required for Defence personnel involved in emergency management and response. </w:t>
      </w:r>
    </w:p>
    <w:p w14:paraId="271733B6" w14:textId="77777777" w:rsidR="00AF0B70" w:rsidRPr="00093094" w:rsidRDefault="00AF0B70" w:rsidP="00AF0B70">
      <w:pPr>
        <w:autoSpaceDE w:val="0"/>
        <w:autoSpaceDN w:val="0"/>
        <w:adjustRightInd w:val="0"/>
        <w:rPr>
          <w:rFonts w:ascii="Garamond" w:eastAsia="Calibri" w:hAnsi="Garamond"/>
          <w:color w:val="000000"/>
          <w:lang w:eastAsia="en-GB"/>
        </w:rPr>
      </w:pPr>
    </w:p>
    <w:p w14:paraId="40279C64" w14:textId="77777777" w:rsidR="00AF0B70" w:rsidRPr="00405690" w:rsidRDefault="00AF0B70" w:rsidP="00AF0B70">
      <w:pPr>
        <w:pStyle w:val="ListParagraph"/>
        <w:numPr>
          <w:ilvl w:val="0"/>
          <w:numId w:val="31"/>
        </w:numPr>
        <w:autoSpaceDE w:val="0"/>
        <w:autoSpaceDN w:val="0"/>
        <w:adjustRightInd w:val="0"/>
        <w:rPr>
          <w:rFonts w:ascii="Garamond" w:eastAsia="Calibri" w:hAnsi="Garamond"/>
          <w:color w:val="000000"/>
          <w:sz w:val="22"/>
          <w:szCs w:val="22"/>
          <w:lang w:eastAsia="en-GB"/>
        </w:rPr>
      </w:pPr>
      <w:r w:rsidRPr="00093094">
        <w:rPr>
          <w:rFonts w:ascii="Garamond" w:eastAsia="Calibri" w:hAnsi="Garamond"/>
          <w:color w:val="000000"/>
          <w:sz w:val="22"/>
          <w:szCs w:val="22"/>
          <w:lang w:eastAsia="en-GB"/>
        </w:rPr>
        <w:t xml:space="preserve">Existing Australian education and training on IYCF-E (e.g. ABA and National Critical Care and Trauma Centre, Darwin) to be made available to all relevant health and emergency workers. </w:t>
      </w:r>
    </w:p>
    <w:p w14:paraId="4AA788E9" w14:textId="77777777" w:rsidR="002B0140" w:rsidRDefault="002B0140" w:rsidP="00A0617B">
      <w:pPr>
        <w:pStyle w:val="Heading4"/>
      </w:pPr>
    </w:p>
    <w:p w14:paraId="183C31A8" w14:textId="77777777" w:rsidR="00A0617B" w:rsidRPr="00F0243F" w:rsidRDefault="00A0617B" w:rsidP="00A0617B">
      <w:pPr>
        <w:pStyle w:val="Heading4"/>
      </w:pPr>
      <w:r>
        <w:t>Impact and successes of WBTi Australia.</w:t>
      </w:r>
    </w:p>
    <w:p w14:paraId="5849B9CB" w14:textId="77777777" w:rsidR="002B0140" w:rsidRDefault="002B0140" w:rsidP="00A0617B">
      <w:pPr>
        <w:pStyle w:val="NormalWeb"/>
        <w:spacing w:before="0" w:beforeAutospacing="0" w:after="124" w:afterAutospacing="0"/>
        <w:rPr>
          <w:rFonts w:ascii="Garamond" w:eastAsia="+mn-ea" w:hAnsi="Garamond" w:cs="+mn-cs"/>
          <w:color w:val="000000"/>
          <w:kern w:val="24"/>
          <w:sz w:val="22"/>
          <w:lang w:eastAsia="en-AU"/>
        </w:rPr>
      </w:pPr>
    </w:p>
    <w:p w14:paraId="1F6990B1" w14:textId="77777777" w:rsidR="00A0617B" w:rsidRPr="00714065" w:rsidRDefault="00A0617B" w:rsidP="00A0617B">
      <w:pPr>
        <w:pStyle w:val="NormalWeb"/>
        <w:spacing w:before="0" w:beforeAutospacing="0" w:after="124" w:afterAutospacing="0"/>
        <w:rPr>
          <w:rFonts w:ascii="Garamond" w:eastAsia="Times New Roman" w:hAnsi="Garamond"/>
          <w:sz w:val="22"/>
          <w:lang w:eastAsia="en-AU"/>
        </w:rPr>
      </w:pPr>
      <w:r w:rsidRPr="00714065">
        <w:rPr>
          <w:rFonts w:ascii="Garamond" w:eastAsia="+mn-ea" w:hAnsi="Garamond" w:cs="+mn-cs"/>
          <w:color w:val="000000"/>
          <w:kern w:val="24"/>
          <w:sz w:val="22"/>
          <w:lang w:eastAsia="en-AU"/>
        </w:rPr>
        <w:t>A unique strength of</w:t>
      </w:r>
      <w:r w:rsidRPr="00714065">
        <w:rPr>
          <w:rFonts w:ascii="Garamond" w:eastAsia="+mn-ea" w:hAnsi="Garamond" w:cs="+mn-cs"/>
          <w:b/>
          <w:bCs/>
          <w:color w:val="000000"/>
          <w:kern w:val="24"/>
          <w:sz w:val="22"/>
          <w:lang w:eastAsia="en-AU"/>
        </w:rPr>
        <w:t xml:space="preserve"> </w:t>
      </w:r>
      <w:r w:rsidRPr="00714065">
        <w:rPr>
          <w:rFonts w:ascii="Garamond" w:eastAsia="+mn-ea" w:hAnsi="Garamond" w:cs="+mn-cs"/>
          <w:color w:val="000000"/>
          <w:kern w:val="24"/>
          <w:sz w:val="22"/>
          <w:lang w:eastAsia="en-AU"/>
        </w:rPr>
        <w:t xml:space="preserve">WBTi is that the process is participatory and designed to galvanise advocacy and action. </w:t>
      </w:r>
      <w:r w:rsidRPr="00714065">
        <w:rPr>
          <w:rFonts w:ascii="Garamond" w:eastAsia="+mn-ea" w:hAnsi="Garamond" w:cs="+mn-cs"/>
          <w:color w:val="000000"/>
          <w:kern w:val="24"/>
          <w:sz w:val="22"/>
          <w:lang w:val="en-US" w:eastAsia="en-AU"/>
        </w:rPr>
        <w:t xml:space="preserve">Our WBTi assessment report is the first in the world to embed an explicit gender analysis. IBFAN </w:t>
      </w:r>
      <w:r w:rsidRPr="00714065">
        <w:rPr>
          <w:rFonts w:ascii="Garamond" w:eastAsia="+mn-ea" w:hAnsi="Garamond" w:cs="+mn-cs"/>
          <w:color w:val="000000"/>
          <w:kern w:val="24"/>
          <w:sz w:val="22"/>
          <w:lang w:eastAsia="en-AU"/>
        </w:rPr>
        <w:t>is moving to incorporate the gender budgeting approach pioneered by our team to assist policy and program costing, and advocacy for adequate funding.</w:t>
      </w:r>
    </w:p>
    <w:p w14:paraId="2FE09804" w14:textId="77777777" w:rsidR="00A0617B" w:rsidRPr="00714065" w:rsidRDefault="00A0617B" w:rsidP="00A0617B">
      <w:pPr>
        <w:spacing w:after="124"/>
        <w:rPr>
          <w:rFonts w:ascii="Garamond" w:eastAsia="Times New Roman" w:hAnsi="Garamond"/>
          <w:lang w:eastAsia="en-AU"/>
        </w:rPr>
      </w:pPr>
      <w:r w:rsidRPr="00714065">
        <w:rPr>
          <w:rFonts w:ascii="Garamond" w:eastAsia="+mn-ea" w:hAnsi="Garamond" w:cs="+mn-cs"/>
          <w:color w:val="000000"/>
          <w:kern w:val="24"/>
          <w:lang w:eastAsia="en-AU"/>
        </w:rPr>
        <w:t>In Australia, the WBT</w:t>
      </w:r>
      <w:r w:rsidRPr="00714065">
        <w:rPr>
          <w:rFonts w:ascii="Garamond" w:eastAsia="+mn-ea" w:hAnsi="Garamond" w:cs="+mn-cs"/>
          <w:i/>
          <w:iCs/>
          <w:color w:val="000000"/>
          <w:kern w:val="24"/>
          <w:lang w:eastAsia="en-AU"/>
        </w:rPr>
        <w:t xml:space="preserve">i </w:t>
      </w:r>
      <w:r w:rsidRPr="00714065">
        <w:rPr>
          <w:rFonts w:ascii="Garamond" w:eastAsia="+mn-ea" w:hAnsi="Garamond" w:cs="+mn-cs"/>
          <w:color w:val="000000"/>
          <w:kern w:val="24"/>
          <w:lang w:eastAsia="en-AU"/>
        </w:rPr>
        <w:t xml:space="preserve">Report and related processes and follow up has influenced awareness, </w:t>
      </w:r>
      <w:r w:rsidR="003724C0" w:rsidRPr="00714065">
        <w:rPr>
          <w:rFonts w:ascii="Garamond" w:eastAsia="+mn-ea" w:hAnsi="Garamond" w:cs="+mn-cs"/>
          <w:color w:val="000000"/>
          <w:kern w:val="24"/>
          <w:lang w:eastAsia="en-AU"/>
        </w:rPr>
        <w:t>advocacy,</w:t>
      </w:r>
      <w:r w:rsidRPr="00714065">
        <w:rPr>
          <w:rFonts w:ascii="Garamond" w:eastAsia="+mn-ea" w:hAnsi="Garamond" w:cs="+mn-cs"/>
          <w:color w:val="000000"/>
          <w:kern w:val="24"/>
          <w:lang w:eastAsia="en-AU"/>
        </w:rPr>
        <w:t xml:space="preserve"> and action through our ‘triple A’ approach (Awareness, Advocacy and Action).</w:t>
      </w:r>
    </w:p>
    <w:p w14:paraId="56349064" w14:textId="77777777" w:rsidR="00A0617B" w:rsidRPr="00714065" w:rsidRDefault="00A0617B" w:rsidP="00A0617B">
      <w:pPr>
        <w:spacing w:after="124"/>
        <w:rPr>
          <w:rFonts w:ascii="Garamond" w:eastAsia="Times New Roman" w:hAnsi="Garamond"/>
          <w:lang w:eastAsia="en-AU"/>
        </w:rPr>
      </w:pPr>
      <w:r w:rsidRPr="00714065">
        <w:rPr>
          <w:rFonts w:ascii="Garamond" w:eastAsia="+mn-ea" w:hAnsi="Garamond" w:cs="+mn-cs"/>
          <w:i/>
          <w:iCs/>
          <w:color w:val="000000"/>
          <w:kern w:val="24"/>
          <w:lang w:eastAsia="en-AU"/>
        </w:rPr>
        <w:t>Firstly,</w:t>
      </w:r>
      <w:r w:rsidRPr="00714065">
        <w:rPr>
          <w:rFonts w:ascii="Garamond" w:eastAsia="+mn-ea" w:hAnsi="Garamond" w:cs="+mn-cs"/>
          <w:b/>
          <w:bCs/>
          <w:color w:val="000000"/>
          <w:kern w:val="24"/>
          <w:lang w:eastAsia="en-AU"/>
        </w:rPr>
        <w:t xml:space="preserve"> </w:t>
      </w:r>
      <w:r w:rsidRPr="00714065">
        <w:rPr>
          <w:rFonts w:ascii="Garamond" w:eastAsia="+mn-ea" w:hAnsi="Garamond" w:cs="+mn-cs"/>
          <w:color w:val="000000"/>
          <w:kern w:val="24"/>
          <w:lang w:eastAsia="en-AU"/>
        </w:rPr>
        <w:t xml:space="preserve">team activities have raised </w:t>
      </w:r>
      <w:r w:rsidRPr="00714065">
        <w:rPr>
          <w:rFonts w:ascii="Garamond" w:eastAsia="+mn-ea" w:hAnsi="Garamond" w:cs="+mn-cs"/>
          <w:color w:val="000000"/>
          <w:kern w:val="24"/>
          <w:u w:val="single"/>
          <w:lang w:eastAsia="en-AU"/>
        </w:rPr>
        <w:t>Awareness</w:t>
      </w:r>
      <w:r w:rsidRPr="00714065">
        <w:rPr>
          <w:rFonts w:ascii="Garamond" w:eastAsia="+mn-ea" w:hAnsi="Garamond" w:cs="+mn-cs"/>
          <w:b/>
          <w:bCs/>
          <w:color w:val="000000"/>
          <w:kern w:val="24"/>
          <w:lang w:eastAsia="en-AU"/>
        </w:rPr>
        <w:t xml:space="preserve"> </w:t>
      </w:r>
      <w:r w:rsidRPr="00714065">
        <w:rPr>
          <w:rFonts w:ascii="Garamond" w:eastAsia="+mn-ea" w:hAnsi="Garamond" w:cs="+mn-cs"/>
          <w:color w:val="000000"/>
          <w:kern w:val="24"/>
          <w:lang w:eastAsia="en-AU"/>
        </w:rPr>
        <w:t>of the problem, among health workers, policy decisionmakers and the public:</w:t>
      </w:r>
    </w:p>
    <w:p w14:paraId="39943C59" w14:textId="77777777" w:rsidR="00A0617B" w:rsidRPr="00714065" w:rsidRDefault="00A0617B" w:rsidP="00A0617B">
      <w:pPr>
        <w:pStyle w:val="ListParagraph"/>
        <w:numPr>
          <w:ilvl w:val="0"/>
          <w:numId w:val="26"/>
        </w:numPr>
        <w:spacing w:after="124"/>
        <w:rPr>
          <w:rFonts w:ascii="Garamond" w:hAnsi="Garamond"/>
          <w:sz w:val="22"/>
          <w:szCs w:val="16"/>
          <w:lang w:eastAsia="en-AU"/>
        </w:rPr>
      </w:pPr>
      <w:r w:rsidRPr="00714065">
        <w:rPr>
          <w:rFonts w:ascii="Garamond" w:eastAsia="+mn-ea" w:hAnsi="Garamond" w:cs="+mn-cs"/>
          <w:color w:val="000000"/>
          <w:kern w:val="24"/>
          <w:sz w:val="22"/>
          <w:szCs w:val="16"/>
          <w:lang w:eastAsia="en-AU"/>
        </w:rPr>
        <w:t xml:space="preserve">Communication via WBTi and other online blogs, social media, relevant newsletters, and academic journal publications; </w:t>
      </w:r>
    </w:p>
    <w:p w14:paraId="06DBEB04" w14:textId="77777777" w:rsidR="00A0617B" w:rsidRPr="00714065" w:rsidRDefault="00A0617B" w:rsidP="00A0617B">
      <w:pPr>
        <w:pStyle w:val="ListParagraph"/>
        <w:numPr>
          <w:ilvl w:val="0"/>
          <w:numId w:val="26"/>
        </w:numPr>
        <w:spacing w:after="124"/>
        <w:rPr>
          <w:rFonts w:ascii="Garamond" w:hAnsi="Garamond"/>
          <w:sz w:val="22"/>
          <w:szCs w:val="16"/>
          <w:lang w:eastAsia="en-AU"/>
        </w:rPr>
      </w:pPr>
      <w:r w:rsidRPr="00714065">
        <w:rPr>
          <w:rFonts w:ascii="Garamond" w:eastAsia="+mn-ea" w:hAnsi="Garamond" w:cs="+mn-cs"/>
          <w:color w:val="000000"/>
          <w:kern w:val="24"/>
          <w:sz w:val="22"/>
          <w:szCs w:val="16"/>
          <w:lang w:eastAsia="en-AU"/>
        </w:rPr>
        <w:t>Via health conferences and workshop presentations such as to expert meetings on the ANBS. The WBTi Australia team won an award for best paper in the Advocacy and Leadership category at the National Public Health Association of Australia 2018 conference;</w:t>
      </w:r>
    </w:p>
    <w:p w14:paraId="3DD3B346" w14:textId="77777777" w:rsidR="00A0617B" w:rsidRPr="00714065" w:rsidRDefault="00A0617B" w:rsidP="00A0617B">
      <w:pPr>
        <w:pStyle w:val="ListParagraph"/>
        <w:numPr>
          <w:ilvl w:val="0"/>
          <w:numId w:val="26"/>
        </w:numPr>
        <w:spacing w:after="124"/>
        <w:rPr>
          <w:rFonts w:ascii="Garamond" w:hAnsi="Garamond"/>
          <w:sz w:val="22"/>
          <w:szCs w:val="16"/>
          <w:lang w:eastAsia="en-AU"/>
        </w:rPr>
      </w:pPr>
      <w:r w:rsidRPr="00714065">
        <w:rPr>
          <w:rFonts w:ascii="Garamond" w:eastAsia="+mn-ea" w:hAnsi="Garamond" w:cs="+mn-cs"/>
          <w:color w:val="000000"/>
          <w:kern w:val="24"/>
          <w:sz w:val="22"/>
          <w:szCs w:val="16"/>
          <w:lang w:eastAsia="en-AU"/>
        </w:rPr>
        <w:t>And also, through meetings with Ministers and public health officials about the Australia’s score.</w:t>
      </w:r>
    </w:p>
    <w:p w14:paraId="7D914E75" w14:textId="77777777" w:rsidR="00A0617B" w:rsidRPr="00714065" w:rsidRDefault="00A0617B" w:rsidP="00A0617B">
      <w:pPr>
        <w:spacing w:after="124"/>
        <w:rPr>
          <w:rFonts w:ascii="Garamond" w:eastAsia="Times New Roman" w:hAnsi="Garamond"/>
          <w:lang w:eastAsia="en-AU"/>
        </w:rPr>
      </w:pPr>
      <w:r w:rsidRPr="00BA725B">
        <w:rPr>
          <w:rFonts w:ascii="Garamond" w:eastAsia="+mn-ea" w:hAnsi="Garamond" w:cs="+mn-cs"/>
          <w:i/>
          <w:iCs/>
          <w:color w:val="000000"/>
          <w:kern w:val="24"/>
          <w:lang w:eastAsia="en-AU"/>
        </w:rPr>
        <w:t>Secondly</w:t>
      </w:r>
      <w:r w:rsidRPr="00714065">
        <w:rPr>
          <w:rFonts w:ascii="Garamond" w:eastAsia="+mn-ea" w:hAnsi="Garamond" w:cs="+mn-cs"/>
          <w:i/>
          <w:iCs/>
          <w:color w:val="000000"/>
          <w:kern w:val="24"/>
          <w:lang w:eastAsia="en-AU"/>
        </w:rPr>
        <w:t xml:space="preserve"> </w:t>
      </w:r>
      <w:r w:rsidRPr="00714065">
        <w:rPr>
          <w:rFonts w:ascii="Garamond" w:eastAsia="+mn-ea" w:hAnsi="Garamond" w:cs="+mn-cs"/>
          <w:color w:val="000000"/>
          <w:kern w:val="24"/>
          <w:lang w:eastAsia="en-AU"/>
        </w:rPr>
        <w:t xml:space="preserve">it has stimulated </w:t>
      </w:r>
      <w:r w:rsidRPr="00714065">
        <w:rPr>
          <w:rFonts w:ascii="Garamond" w:eastAsia="+mn-ea" w:hAnsi="Garamond" w:cs="+mn-cs"/>
          <w:color w:val="000000"/>
          <w:kern w:val="24"/>
          <w:u w:val="single"/>
          <w:lang w:eastAsia="en-AU"/>
        </w:rPr>
        <w:t>Advocacy</w:t>
      </w:r>
      <w:r w:rsidRPr="00714065">
        <w:rPr>
          <w:rFonts w:ascii="Garamond" w:eastAsia="+mn-ea" w:hAnsi="Garamond" w:cs="+mn-cs"/>
          <w:color w:val="000000"/>
          <w:kern w:val="24"/>
          <w:lang w:eastAsia="en-AU"/>
        </w:rPr>
        <w:t>:</w:t>
      </w:r>
    </w:p>
    <w:p w14:paraId="4A7BCA07" w14:textId="77777777" w:rsidR="00A0617B" w:rsidRPr="00714065" w:rsidRDefault="00A0617B" w:rsidP="00A0617B">
      <w:pPr>
        <w:pStyle w:val="ListParagraph"/>
        <w:numPr>
          <w:ilvl w:val="0"/>
          <w:numId w:val="27"/>
        </w:numPr>
        <w:spacing w:after="124"/>
        <w:rPr>
          <w:rFonts w:ascii="Garamond" w:hAnsi="Garamond"/>
          <w:sz w:val="22"/>
          <w:szCs w:val="16"/>
          <w:lang w:eastAsia="en-AU"/>
        </w:rPr>
      </w:pPr>
      <w:r w:rsidRPr="00714065">
        <w:rPr>
          <w:rFonts w:ascii="Garamond" w:eastAsia="+mn-ea" w:hAnsi="Garamond" w:cs="+mn-cs"/>
          <w:color w:val="000000"/>
          <w:kern w:val="24"/>
          <w:sz w:val="22"/>
          <w:szCs w:val="16"/>
          <w:lang w:eastAsia="en-AU"/>
        </w:rPr>
        <w:t>Advocacy to government, involving discussions or meetings with several federal and state Ministers and departments of health</w:t>
      </w:r>
    </w:p>
    <w:p w14:paraId="0A023B33" w14:textId="77777777" w:rsidR="00A0617B" w:rsidRPr="00AF0B70" w:rsidRDefault="00A0617B" w:rsidP="00A0617B">
      <w:pPr>
        <w:spacing w:after="124"/>
        <w:rPr>
          <w:rFonts w:ascii="Garamond" w:eastAsia="Times New Roman" w:hAnsi="Garamond"/>
          <w:lang w:eastAsia="en-AU"/>
        </w:rPr>
      </w:pPr>
      <w:r w:rsidRPr="00BA725B">
        <w:rPr>
          <w:rFonts w:ascii="Garamond" w:eastAsia="+mn-ea" w:hAnsi="Garamond" w:cs="+mn-cs"/>
          <w:i/>
          <w:iCs/>
          <w:color w:val="000000"/>
          <w:kern w:val="24"/>
          <w:lang w:eastAsia="en-AU"/>
        </w:rPr>
        <w:t>Thirdly</w:t>
      </w:r>
      <w:r w:rsidRPr="00AF0B70">
        <w:rPr>
          <w:rFonts w:ascii="Garamond" w:eastAsia="+mn-ea" w:hAnsi="Garamond" w:cs="+mn-cs"/>
          <w:color w:val="000000"/>
          <w:kern w:val="24"/>
          <w:lang w:eastAsia="en-AU"/>
        </w:rPr>
        <w:t xml:space="preserve">, it has generated capacity and </w:t>
      </w:r>
      <w:r w:rsidRPr="00AF0B70">
        <w:rPr>
          <w:rFonts w:ascii="Garamond" w:eastAsia="+mn-ea" w:hAnsi="Garamond" w:cs="+mn-cs"/>
          <w:color w:val="000000"/>
          <w:kern w:val="24"/>
          <w:u w:val="single"/>
          <w:lang w:eastAsia="en-AU"/>
        </w:rPr>
        <w:t>Action</w:t>
      </w:r>
      <w:r w:rsidRPr="00AF0B70">
        <w:rPr>
          <w:rFonts w:ascii="Garamond" w:eastAsia="+mn-ea" w:hAnsi="Garamond" w:cs="+mn-cs"/>
          <w:color w:val="000000"/>
          <w:kern w:val="24"/>
          <w:lang w:eastAsia="en-AU"/>
        </w:rPr>
        <w:t xml:space="preserve">, initiating constructive engagement with health policy makers, </w:t>
      </w:r>
      <w:r w:rsidR="003724C0" w:rsidRPr="00AF0B70">
        <w:rPr>
          <w:rFonts w:ascii="Garamond" w:eastAsia="+mn-ea" w:hAnsi="Garamond" w:cs="+mn-cs"/>
          <w:color w:val="000000"/>
          <w:kern w:val="24"/>
          <w:lang w:eastAsia="en-AU"/>
        </w:rPr>
        <w:t>services,</w:t>
      </w:r>
      <w:r w:rsidRPr="00AF0B70">
        <w:rPr>
          <w:rFonts w:ascii="Garamond" w:eastAsia="+mn-ea" w:hAnsi="Garamond" w:cs="+mn-cs"/>
          <w:color w:val="000000"/>
          <w:kern w:val="24"/>
          <w:lang w:eastAsia="en-AU"/>
        </w:rPr>
        <w:t xml:space="preserve"> and professional organisations.</w:t>
      </w:r>
    </w:p>
    <w:p w14:paraId="12A5C00A" w14:textId="53B2CC36" w:rsidR="00A0617B" w:rsidRPr="00AF0B70" w:rsidRDefault="00D86D11" w:rsidP="00A0617B">
      <w:pPr>
        <w:spacing w:after="124"/>
        <w:rPr>
          <w:rFonts w:ascii="Garamond" w:eastAsia="+mn-ea" w:hAnsi="Garamond" w:cs="+mn-cs"/>
          <w:color w:val="000000"/>
          <w:kern w:val="24"/>
          <w:lang w:val="en-US" w:eastAsia="en-AU"/>
        </w:rPr>
      </w:pPr>
      <w:r>
        <w:rPr>
          <w:rFonts w:ascii="Garamond" w:eastAsia="+mn-ea" w:hAnsi="Garamond" w:cs="+mn-cs"/>
          <w:color w:val="000000"/>
          <w:kern w:val="24"/>
          <w:lang w:val="en-US" w:eastAsia="en-AU"/>
        </w:rPr>
        <w:lastRenderedPageBreak/>
        <w:t>The</w:t>
      </w:r>
      <w:r w:rsidR="00A0617B" w:rsidRPr="00AF0B70">
        <w:rPr>
          <w:rFonts w:ascii="Garamond" w:eastAsia="+mn-ea" w:hAnsi="Garamond" w:cs="+mn-cs"/>
          <w:color w:val="000000"/>
          <w:kern w:val="24"/>
          <w:lang w:val="en-US" w:eastAsia="en-AU"/>
        </w:rPr>
        <w:t xml:space="preserve"> WBTi Australia Report Card has been embedded as ‘international benchmarking’ within the Australian National Breastfeeding Strategy 2019, and reproduced in the </w:t>
      </w:r>
      <w:hyperlink r:id="rId20" w:history="1">
        <w:r w:rsidR="00A0617B" w:rsidRPr="00AF0B70">
          <w:rPr>
            <w:rStyle w:val="Hyperlink"/>
            <w:rFonts w:ascii="Garamond" w:eastAsia="+mn-ea" w:hAnsi="Garamond" w:cs="+mn-cs"/>
            <w:kern w:val="24"/>
            <w:lang w:val="en-US" w:eastAsia="en-AU"/>
          </w:rPr>
          <w:t>2019 Children’s Rights report</w:t>
        </w:r>
      </w:hyperlink>
      <w:r w:rsidR="00A0617B" w:rsidRPr="00AF0B70">
        <w:rPr>
          <w:rFonts w:ascii="Garamond" w:eastAsia="+mn-ea" w:hAnsi="Garamond" w:cs="+mn-cs"/>
          <w:color w:val="000000"/>
          <w:kern w:val="24"/>
          <w:lang w:val="en-US" w:eastAsia="en-AU"/>
        </w:rPr>
        <w:t xml:space="preserve"> published by the Australian Human Rights Commission.</w:t>
      </w:r>
    </w:p>
    <w:p w14:paraId="4D1411D4" w14:textId="77777777" w:rsidR="00A0617B" w:rsidRPr="00714065" w:rsidRDefault="00A0617B" w:rsidP="00A0617B">
      <w:pPr>
        <w:pStyle w:val="Heading4"/>
        <w:rPr>
          <w:rFonts w:ascii="Garamond" w:hAnsi="Garamond"/>
        </w:rPr>
      </w:pPr>
      <w:r w:rsidRPr="00714065">
        <w:rPr>
          <w:rFonts w:ascii="Garamond" w:hAnsi="Garamond"/>
        </w:rPr>
        <w:t>The World Breastfeeding Costing Initiative (</w:t>
      </w:r>
      <w:proofErr w:type="spellStart"/>
      <w:r w:rsidRPr="00714065">
        <w:rPr>
          <w:rFonts w:ascii="Garamond" w:hAnsi="Garamond"/>
        </w:rPr>
        <w:t>WBCi</w:t>
      </w:r>
      <w:proofErr w:type="spellEnd"/>
      <w:r w:rsidRPr="00714065">
        <w:rPr>
          <w:rFonts w:ascii="Garamond" w:hAnsi="Garamond"/>
        </w:rPr>
        <w:t>) and Gender Responsive Budgeting</w:t>
      </w:r>
    </w:p>
    <w:p w14:paraId="1CEEF033" w14:textId="6A233F51" w:rsidR="00A0617B" w:rsidRPr="00714065" w:rsidRDefault="00A0617B" w:rsidP="00A0617B">
      <w:pPr>
        <w:spacing w:after="124"/>
        <w:rPr>
          <w:rFonts w:ascii="Garamond" w:hAnsi="Garamond"/>
          <w:lang w:val="en-US"/>
        </w:rPr>
      </w:pPr>
      <w:r w:rsidRPr="00714065">
        <w:rPr>
          <w:rFonts w:ascii="Garamond" w:hAnsi="Garamond"/>
        </w:rPr>
        <w:t xml:space="preserve">Alongside policy assessment is a need for financial resources, </w:t>
      </w:r>
      <w:r w:rsidR="00FA1451" w:rsidRPr="00714065">
        <w:rPr>
          <w:rFonts w:ascii="Garamond" w:hAnsi="Garamond"/>
        </w:rPr>
        <w:t>gender</w:t>
      </w:r>
      <w:r w:rsidRPr="00714065">
        <w:rPr>
          <w:rFonts w:ascii="Garamond" w:hAnsi="Garamond"/>
          <w:lang w:val="en-US"/>
        </w:rPr>
        <w:t xml:space="preserve"> sensitive budgets </w:t>
      </w:r>
      <w:r w:rsidR="003724C0" w:rsidRPr="00714065">
        <w:rPr>
          <w:rFonts w:ascii="Garamond" w:hAnsi="Garamond"/>
          <w:lang w:val="en-US"/>
        </w:rPr>
        <w:t>for</w:t>
      </w:r>
      <w:r w:rsidRPr="00714065">
        <w:rPr>
          <w:rFonts w:ascii="Garamond" w:hAnsi="Garamond"/>
          <w:lang w:val="en-US"/>
        </w:rPr>
        <w:t xml:space="preserve"> women and children and IYCF</w:t>
      </w:r>
      <w:r w:rsidR="001005D8">
        <w:rPr>
          <w:rFonts w:ascii="Garamond" w:hAnsi="Garamond"/>
          <w:lang w:val="en-US"/>
        </w:rPr>
        <w:t xml:space="preserve"> (Gupta, 2019)</w:t>
      </w:r>
      <w:r w:rsidR="00E14A53">
        <w:rPr>
          <w:rFonts w:ascii="Garamond" w:hAnsi="Garamond"/>
          <w:lang w:val="en-US"/>
        </w:rPr>
        <w:t>.</w:t>
      </w:r>
    </w:p>
    <w:p w14:paraId="15819EA2" w14:textId="77777777" w:rsidR="007B1ECB" w:rsidRDefault="00A0617B" w:rsidP="00A0617B">
      <w:pPr>
        <w:spacing w:after="200"/>
        <w:rPr>
          <w:rFonts w:ascii="Garamond" w:hAnsi="Garamond"/>
          <w:i/>
          <w:iCs/>
          <w:lang w:val="en-IN"/>
        </w:rPr>
      </w:pPr>
      <w:r w:rsidRPr="00714065">
        <w:rPr>
          <w:rFonts w:ascii="Garamond" w:hAnsi="Garamond"/>
          <w:lang w:val="en-US"/>
        </w:rPr>
        <w:t xml:space="preserve">The </w:t>
      </w:r>
      <w:proofErr w:type="spellStart"/>
      <w:r w:rsidRPr="00714065">
        <w:rPr>
          <w:rFonts w:ascii="Garamond" w:hAnsi="Garamond"/>
          <w:lang w:val="en-US"/>
        </w:rPr>
        <w:t>WBC</w:t>
      </w:r>
      <w:r w:rsidRPr="00714065">
        <w:rPr>
          <w:rFonts w:ascii="Garamond" w:hAnsi="Garamond"/>
          <w:i/>
          <w:iCs/>
          <w:lang w:val="en-US"/>
        </w:rPr>
        <w:t>i</w:t>
      </w:r>
      <w:proofErr w:type="spellEnd"/>
      <w:r w:rsidRPr="00714065">
        <w:rPr>
          <w:rFonts w:ascii="Garamond" w:hAnsi="Garamond"/>
          <w:i/>
          <w:iCs/>
          <w:lang w:val="en-US"/>
        </w:rPr>
        <w:t xml:space="preserve"> </w:t>
      </w:r>
      <w:r w:rsidRPr="00714065">
        <w:rPr>
          <w:rFonts w:ascii="Garamond" w:hAnsi="Garamond"/>
          <w:lang w:val="en-US"/>
        </w:rPr>
        <w:t>Financial Planning Tool assists countries plan and budget their strategies for implementing GSIYCF</w:t>
      </w:r>
      <w:r w:rsidRPr="00714065">
        <w:rPr>
          <w:rFonts w:ascii="Garamond" w:hAnsi="Garamond"/>
        </w:rPr>
        <w:t xml:space="preserve"> and </w:t>
      </w:r>
      <w:r w:rsidRPr="00714065">
        <w:rPr>
          <w:rFonts w:ascii="Garamond" w:hAnsi="Garamond"/>
          <w:lang w:val="en-US"/>
        </w:rPr>
        <w:t>follows the principles and structure of the World Breastfeeding Trends Initiative (WBT</w:t>
      </w:r>
      <w:r w:rsidRPr="00714065">
        <w:rPr>
          <w:rFonts w:ascii="Garamond" w:hAnsi="Garamond"/>
          <w:i/>
          <w:iCs/>
          <w:lang w:val="en-US"/>
        </w:rPr>
        <w:t>i</w:t>
      </w:r>
      <w:r w:rsidRPr="00714065">
        <w:rPr>
          <w:rFonts w:ascii="Garamond" w:hAnsi="Garamond"/>
          <w:lang w:val="en-US"/>
        </w:rPr>
        <w:t xml:space="preserve">) (IBFAN Asia). The main purpose of the tool is to assist </w:t>
      </w:r>
      <w:r w:rsidRPr="00714065">
        <w:rPr>
          <w:rFonts w:ascii="Garamond" w:hAnsi="Garamond"/>
          <w:lang w:val="en-IN"/>
        </w:rPr>
        <w:t xml:space="preserve">national program managers, partners, government, donor, policy makers for financial planning of IYCF policy </w:t>
      </w:r>
      <w:r w:rsidRPr="00714065">
        <w:rPr>
          <w:rFonts w:ascii="Garamond" w:hAnsi="Garamond"/>
          <w:i/>
          <w:iCs/>
          <w:lang w:val="en-IN"/>
        </w:rPr>
        <w:t xml:space="preserve">and programmes. </w:t>
      </w:r>
    </w:p>
    <w:p w14:paraId="28AF78FB" w14:textId="77777777" w:rsidR="007B1ECB" w:rsidRDefault="00A0617B" w:rsidP="00A0617B">
      <w:pPr>
        <w:spacing w:after="200"/>
        <w:rPr>
          <w:rFonts w:ascii="Garamond" w:hAnsi="Garamond"/>
        </w:rPr>
      </w:pPr>
      <w:r w:rsidRPr="00714065">
        <w:rPr>
          <w:rFonts w:ascii="Garamond" w:hAnsi="Garamond"/>
          <w:lang w:val="en-IN"/>
        </w:rPr>
        <w:t xml:space="preserve">The </w:t>
      </w:r>
      <w:proofErr w:type="spellStart"/>
      <w:r w:rsidRPr="00714065">
        <w:rPr>
          <w:rFonts w:ascii="Garamond" w:hAnsi="Garamond"/>
          <w:lang w:val="en-IN"/>
        </w:rPr>
        <w:t>WBCi</w:t>
      </w:r>
      <w:proofErr w:type="spellEnd"/>
      <w:r w:rsidRPr="00714065">
        <w:rPr>
          <w:rFonts w:ascii="Garamond" w:hAnsi="Garamond"/>
          <w:lang w:val="en-IN"/>
        </w:rPr>
        <w:t xml:space="preserve"> tool is excel based, flexible, user friendly and countries can easily customize it to meet their needs and generate annual as well as multiyear estimates for IYCF</w:t>
      </w:r>
      <w:r w:rsidRPr="00714065">
        <w:rPr>
          <w:rFonts w:ascii="Garamond" w:hAnsi="Garamond"/>
        </w:rPr>
        <w:t xml:space="preserve">. </w:t>
      </w:r>
      <w:r w:rsidRPr="00714065">
        <w:rPr>
          <w:rFonts w:ascii="Garamond" w:hAnsi="Garamond"/>
          <w:lang w:val="en-IN"/>
        </w:rPr>
        <w:t>It is intended for programme managers and partners to initiate advocacy with national govt. and donors and can be used by planners, MCH/nutrition coordinators, public health practitioners, and finance personnel in developing budget</w:t>
      </w:r>
      <w:r w:rsidRPr="00714065">
        <w:rPr>
          <w:rFonts w:ascii="Garamond" w:hAnsi="Garamond"/>
        </w:rPr>
        <w:t>The tool assists in planning and</w:t>
      </w:r>
      <w:r w:rsidRPr="000273BC">
        <w:rPr>
          <w:rFonts w:ascii="Garamond" w:hAnsi="Garamond"/>
        </w:rPr>
        <w:t xml:space="preserve"> budgeting for women and children</w:t>
      </w:r>
      <w:r>
        <w:rPr>
          <w:rFonts w:ascii="Garamond" w:hAnsi="Garamond"/>
        </w:rPr>
        <w:t xml:space="preserve">. </w:t>
      </w:r>
    </w:p>
    <w:p w14:paraId="6EC0FDA3" w14:textId="77777777" w:rsidR="00A0617B" w:rsidRPr="00DF7934" w:rsidRDefault="00A0617B" w:rsidP="00A0617B">
      <w:pPr>
        <w:spacing w:after="200"/>
        <w:rPr>
          <w:rFonts w:ascii="Garamond" w:hAnsi="Garamond"/>
        </w:rPr>
      </w:pPr>
      <w:r>
        <w:rPr>
          <w:rFonts w:ascii="Garamond" w:hAnsi="Garamond"/>
        </w:rPr>
        <w:t xml:space="preserve">Training in the </w:t>
      </w:r>
      <w:proofErr w:type="spellStart"/>
      <w:r>
        <w:rPr>
          <w:rFonts w:ascii="Garamond" w:hAnsi="Garamond"/>
        </w:rPr>
        <w:t>WBCi</w:t>
      </w:r>
      <w:proofErr w:type="spellEnd"/>
      <w:r>
        <w:rPr>
          <w:rFonts w:ascii="Garamond" w:hAnsi="Garamond"/>
        </w:rPr>
        <w:t xml:space="preserve"> was provided in 2017 to the WBTi Core Team Australia, and this was updated in the 2020 webinar series on </w:t>
      </w:r>
      <w:r w:rsidRPr="00C166F1">
        <w:rPr>
          <w:rFonts w:ascii="Garamond" w:hAnsi="Garamond"/>
        </w:rPr>
        <w:t>Gender Responsive Budgeting and Progressing Breastfeeding Policy in 2020 and Beyond’</w:t>
      </w:r>
      <w:r>
        <w:rPr>
          <w:rFonts w:ascii="Garamond" w:hAnsi="Garamond"/>
        </w:rPr>
        <w:t xml:space="preserve">. </w:t>
      </w:r>
    </w:p>
    <w:p w14:paraId="7CCF48DA" w14:textId="77777777" w:rsidR="000F7323" w:rsidRPr="00093094" w:rsidRDefault="000F7323" w:rsidP="00093094">
      <w:pPr>
        <w:pStyle w:val="ListParagraph"/>
        <w:numPr>
          <w:ilvl w:val="0"/>
          <w:numId w:val="31"/>
        </w:numPr>
        <w:rPr>
          <w:rFonts w:ascii="Garamond" w:eastAsiaTheme="majorEastAsia" w:hAnsi="Garamond" w:cstheme="majorBidi"/>
          <w:color w:val="365F91" w:themeColor="accent1" w:themeShade="BF"/>
          <w:sz w:val="28"/>
          <w:szCs w:val="28"/>
        </w:rPr>
      </w:pPr>
      <w:bookmarkStart w:id="19" w:name="_heading=h.up2thp5ra4bd" w:colFirst="0" w:colLast="0"/>
      <w:bookmarkEnd w:id="19"/>
      <w:r w:rsidRPr="00093094">
        <w:rPr>
          <w:rFonts w:ascii="Garamond" w:hAnsi="Garamond"/>
          <w:sz w:val="22"/>
          <w:szCs w:val="18"/>
        </w:rPr>
        <w:br w:type="page"/>
      </w:r>
    </w:p>
    <w:p w14:paraId="372AD01A" w14:textId="77777777" w:rsidR="00FB5504" w:rsidRDefault="000A1E78" w:rsidP="004C3FEB">
      <w:pPr>
        <w:pStyle w:val="Heading1"/>
        <w:numPr>
          <w:ilvl w:val="0"/>
          <w:numId w:val="38"/>
        </w:numPr>
      </w:pPr>
      <w:bookmarkStart w:id="20" w:name="_Toc47900913"/>
      <w:r>
        <w:lastRenderedPageBreak/>
        <w:t>Human rights, gender budgeting and progressing breastfeeding in 2020</w:t>
      </w:r>
      <w:bookmarkEnd w:id="20"/>
      <w:r>
        <w:t xml:space="preserve"> </w:t>
      </w:r>
    </w:p>
    <w:p w14:paraId="007E477F" w14:textId="77777777" w:rsidR="00FB5504" w:rsidRDefault="00FB5504"/>
    <w:p w14:paraId="320C0CBB" w14:textId="77777777" w:rsidR="00082698" w:rsidRDefault="0035599D" w:rsidP="0035599D">
      <w:pPr>
        <w:rPr>
          <w:rFonts w:ascii="Garamond" w:hAnsi="Garamond"/>
        </w:rPr>
      </w:pPr>
      <w:bookmarkStart w:id="21" w:name="_heading=h.ayazzfv9rjyn" w:colFirst="0" w:colLast="0"/>
      <w:bookmarkStart w:id="22" w:name="_heading=h.739fcoxvboec" w:colFirst="0" w:colLast="0"/>
      <w:bookmarkEnd w:id="21"/>
      <w:bookmarkEnd w:id="22"/>
      <w:r w:rsidRPr="00B428CE">
        <w:rPr>
          <w:rFonts w:ascii="Garamond" w:hAnsi="Garamond"/>
        </w:rPr>
        <w:t xml:space="preserve">Between April and end July 2020, </w:t>
      </w:r>
      <w:r w:rsidR="00082698">
        <w:rPr>
          <w:rFonts w:ascii="Garamond" w:hAnsi="Garamond"/>
        </w:rPr>
        <w:t>there were</w:t>
      </w:r>
      <w:r w:rsidR="00082698" w:rsidRPr="003B3AC1">
        <w:rPr>
          <w:rFonts w:ascii="Garamond" w:hAnsi="Garamond"/>
        </w:rPr>
        <w:t xml:space="preserve"> </w:t>
      </w:r>
      <w:r w:rsidRPr="00B428CE">
        <w:rPr>
          <w:rFonts w:ascii="Garamond" w:hAnsi="Garamond"/>
        </w:rPr>
        <w:t xml:space="preserve">6 webinars hosted by the ANU Crawford School of Public Policy in the </w:t>
      </w:r>
      <w:hyperlink r:id="rId21" w:history="1">
        <w:r w:rsidRPr="00B428CE">
          <w:rPr>
            <w:rStyle w:val="Hyperlink"/>
            <w:rFonts w:ascii="Garamond" w:hAnsi="Garamond"/>
          </w:rPr>
          <w:t>‘Gender Responsive Budgeting and Progressing Breastfeeding Policy in 2020 and Beyond’</w:t>
        </w:r>
      </w:hyperlink>
      <w:r w:rsidRPr="00B428CE">
        <w:rPr>
          <w:rFonts w:ascii="Garamond" w:hAnsi="Garamond"/>
        </w:rPr>
        <w:t xml:space="preserve"> series. </w:t>
      </w:r>
      <w:bookmarkStart w:id="23" w:name="_heading=h.jwos5ka48kuv" w:colFirst="0" w:colLast="0"/>
      <w:bookmarkEnd w:id="23"/>
      <w:r w:rsidR="00082698">
        <w:rPr>
          <w:rFonts w:ascii="Garamond" w:hAnsi="Garamond"/>
        </w:rPr>
        <w:t xml:space="preserve">These were organised in </w:t>
      </w:r>
      <w:r w:rsidR="00082698" w:rsidRPr="003B3AC1">
        <w:rPr>
          <w:rFonts w:ascii="Garamond" w:hAnsi="Garamond"/>
        </w:rPr>
        <w:t>partnership with Save the Children</w:t>
      </w:r>
      <w:r w:rsidR="00082698">
        <w:rPr>
          <w:rFonts w:ascii="Garamond" w:hAnsi="Garamond"/>
        </w:rPr>
        <w:t xml:space="preserve"> and IBFAN/WBTi Australia. </w:t>
      </w:r>
    </w:p>
    <w:p w14:paraId="074B9CCB" w14:textId="77777777" w:rsidR="00082698" w:rsidRDefault="00082698" w:rsidP="0035599D">
      <w:pPr>
        <w:rPr>
          <w:rFonts w:ascii="Garamond" w:hAnsi="Garamond"/>
        </w:rPr>
      </w:pPr>
    </w:p>
    <w:p w14:paraId="67385B65" w14:textId="7339B116" w:rsidR="0035599D" w:rsidRPr="00B428CE" w:rsidRDefault="0035599D" w:rsidP="0035599D">
      <w:pPr>
        <w:rPr>
          <w:rFonts w:ascii="Garamond" w:hAnsi="Garamond"/>
        </w:rPr>
      </w:pPr>
      <w:r w:rsidRPr="00B428CE">
        <w:rPr>
          <w:rFonts w:ascii="Garamond" w:hAnsi="Garamond"/>
        </w:rPr>
        <w:t xml:space="preserve">The </w:t>
      </w:r>
      <w:r w:rsidR="00082698" w:rsidRPr="00B428CE">
        <w:rPr>
          <w:rFonts w:ascii="Garamond" w:hAnsi="Garamond"/>
        </w:rPr>
        <w:t>2020</w:t>
      </w:r>
      <w:r w:rsidR="00082698">
        <w:rPr>
          <w:rFonts w:ascii="Garamond" w:hAnsi="Garamond"/>
        </w:rPr>
        <w:t xml:space="preserve"> </w:t>
      </w:r>
      <w:r w:rsidRPr="00B428CE">
        <w:rPr>
          <w:rFonts w:ascii="Garamond" w:hAnsi="Garamond"/>
        </w:rPr>
        <w:t>program  follows up the highly successful ‘</w:t>
      </w:r>
      <w:hyperlink r:id="rId22" w:history="1">
        <w:r w:rsidRPr="00B428CE">
          <w:rPr>
            <w:rStyle w:val="Hyperlink"/>
            <w:rFonts w:ascii="Garamond" w:hAnsi="Garamond"/>
          </w:rPr>
          <w:t>Gender Budgeting and Breastfeeding’</w:t>
        </w:r>
      </w:hyperlink>
      <w:r w:rsidRPr="00B428CE">
        <w:rPr>
          <w:rFonts w:ascii="Garamond" w:hAnsi="Garamond"/>
        </w:rPr>
        <w:t xml:space="preserve"> event held at ANU in 2017 at which WBTi Australia was cofounded by Associate Professor Julie Smith and Naomi Hull. The </w:t>
      </w:r>
      <w:hyperlink r:id="rId23" w:anchor=":~:text=The%20World%20Breastfeeding%20Trends%20Initiative,to%20the%20global%20need%20for" w:history="1">
        <w:r w:rsidRPr="00B428CE">
          <w:rPr>
            <w:rStyle w:val="Hyperlink"/>
            <w:rFonts w:ascii="Garamond" w:hAnsi="Garamond"/>
            <w:b/>
            <w:bCs/>
          </w:rPr>
          <w:t>World Breastfeeding Trends Initiative (WBTi)</w:t>
        </w:r>
      </w:hyperlink>
      <w:r w:rsidRPr="00B428CE">
        <w:rPr>
          <w:rFonts w:ascii="Garamond" w:hAnsi="Garamond"/>
        </w:rPr>
        <w:t xml:space="preserve"> is an innovative initiative of </w:t>
      </w:r>
      <w:hyperlink r:id="rId24" w:history="1">
        <w:r w:rsidRPr="00B428CE">
          <w:rPr>
            <w:rStyle w:val="Hyperlink"/>
            <w:rFonts w:ascii="Garamond" w:hAnsi="Garamond"/>
          </w:rPr>
          <w:t>BPNI/IBFAN</w:t>
        </w:r>
      </w:hyperlink>
      <w:r w:rsidRPr="00B428CE">
        <w:rPr>
          <w:rFonts w:ascii="Garamond" w:hAnsi="Garamond"/>
        </w:rPr>
        <w:t xml:space="preserve"> Asia, which aims at strengthening and stimulating action to protect, promote and support breastfeeding worldwide’. </w:t>
      </w:r>
    </w:p>
    <w:p w14:paraId="78171DA9" w14:textId="77777777" w:rsidR="0035599D" w:rsidRPr="00B428CE" w:rsidRDefault="0035599D" w:rsidP="0035599D">
      <w:pPr>
        <w:pStyle w:val="IntenseQuote"/>
        <w:rPr>
          <w:rFonts w:ascii="Garamond" w:hAnsi="Garamond"/>
        </w:rPr>
      </w:pPr>
      <w:r w:rsidRPr="00B428CE">
        <w:rPr>
          <w:rFonts w:ascii="Garamond" w:hAnsi="Garamond"/>
        </w:rPr>
        <w:t xml:space="preserve">The forums aimed to galvanize efforts to improve breastfeeding policies and funding in national budgets. </w:t>
      </w:r>
    </w:p>
    <w:p w14:paraId="2EDE8654" w14:textId="2F5B85F1" w:rsidR="0035599D" w:rsidRPr="00B428CE" w:rsidRDefault="0035599D" w:rsidP="00B428CE">
      <w:pPr>
        <w:spacing w:before="240" w:after="240"/>
        <w:rPr>
          <w:rFonts w:ascii="Garamond" w:hAnsi="Garamond"/>
        </w:rPr>
      </w:pPr>
      <w:r w:rsidRPr="00B428CE">
        <w:rPr>
          <w:rFonts w:ascii="Garamond" w:hAnsi="Garamond"/>
        </w:rPr>
        <w:t xml:space="preserve">These webinars aimed to galvanize efforts to improve breastfeeding policies and funding in Australian governments’ budgets. The program was initially organised as a </w:t>
      </w:r>
      <w:r w:rsidR="00207485" w:rsidRPr="00B428CE">
        <w:rPr>
          <w:rFonts w:ascii="Garamond" w:hAnsi="Garamond"/>
        </w:rPr>
        <w:t>3-day</w:t>
      </w:r>
      <w:r w:rsidRPr="00B428CE">
        <w:rPr>
          <w:rFonts w:ascii="Garamond" w:hAnsi="Garamond"/>
        </w:rPr>
        <w:t xml:space="preserve"> forum and workshop from </w:t>
      </w:r>
      <w:r w:rsidR="00207485" w:rsidRPr="00B428CE">
        <w:rPr>
          <w:rFonts w:ascii="Garamond" w:hAnsi="Garamond"/>
        </w:rPr>
        <w:t>7-9 April 2020 but</w:t>
      </w:r>
      <w:r w:rsidRPr="00B428CE">
        <w:rPr>
          <w:rFonts w:ascii="Garamond" w:hAnsi="Garamond"/>
        </w:rPr>
        <w:t xml:space="preserve"> reconfigured into an online series due to the COVID 19 pandemic lockdown announced in </w:t>
      </w:r>
      <w:r w:rsidR="00B428CE" w:rsidRPr="00B428CE">
        <w:rPr>
          <w:rFonts w:ascii="Garamond" w:hAnsi="Garamond"/>
        </w:rPr>
        <w:t>mid-March</w:t>
      </w:r>
      <w:r w:rsidR="00B428CE">
        <w:rPr>
          <w:rFonts w:ascii="Garamond" w:hAnsi="Garamond"/>
        </w:rPr>
        <w:t>,2020</w:t>
      </w:r>
      <w:r w:rsidRPr="00B428CE">
        <w:rPr>
          <w:rFonts w:ascii="Garamond" w:hAnsi="Garamond"/>
        </w:rPr>
        <w:t>.</w:t>
      </w:r>
    </w:p>
    <w:p w14:paraId="29D40807" w14:textId="109C3D68" w:rsidR="0035599D" w:rsidRPr="00B428CE" w:rsidRDefault="0035599D" w:rsidP="0035599D">
      <w:pPr>
        <w:spacing w:before="240" w:after="240"/>
        <w:rPr>
          <w:rFonts w:ascii="Garamond" w:hAnsi="Garamond"/>
        </w:rPr>
      </w:pPr>
      <w:r w:rsidRPr="00B428CE">
        <w:rPr>
          <w:rFonts w:ascii="Garamond" w:hAnsi="Garamond"/>
        </w:rPr>
        <w:t xml:space="preserve">The </w:t>
      </w:r>
      <w:r w:rsidRPr="00B428CE">
        <w:rPr>
          <w:rFonts w:ascii="Garamond" w:hAnsi="Garamond"/>
          <w:i/>
          <w:iCs/>
        </w:rPr>
        <w:t>Human rights, gender budgeting and progressing breastfeeding policy in Australia</w:t>
      </w:r>
      <w:r w:rsidRPr="00B428CE">
        <w:rPr>
          <w:rFonts w:ascii="Garamond" w:hAnsi="Garamond"/>
        </w:rPr>
        <w:t xml:space="preserve"> webinar program project has been a highly innovative and adaptive element of cutting edge and high impact research activity at the ANU on the economics of breastfeeding and gender responsive budgeting. It is advancing in partnership with leading national and international health and women’s NGOs such as WBTi Australia, International Baby Food Action (IBFAN), the Lactation Consultants Association of Australia (LCANZ) and the Save the Children, as well as strengthening </w:t>
      </w:r>
      <w:hyperlink r:id="rId25" w:history="1">
        <w:r w:rsidRPr="00B428CE">
          <w:rPr>
            <w:rStyle w:val="Hyperlink"/>
            <w:rFonts w:ascii="Garamond" w:hAnsi="Garamond"/>
          </w:rPr>
          <w:t>academic collaborations</w:t>
        </w:r>
      </w:hyperlink>
      <w:r w:rsidRPr="00B428CE">
        <w:rPr>
          <w:rStyle w:val="Hyperlink"/>
          <w:rFonts w:ascii="Garamond" w:hAnsi="Garamond"/>
        </w:rPr>
        <w:t>.</w:t>
      </w:r>
      <w:r w:rsidRPr="00B428CE">
        <w:rPr>
          <w:rFonts w:ascii="Garamond" w:hAnsi="Garamond"/>
        </w:rPr>
        <w:t xml:space="preserve"> </w:t>
      </w:r>
    </w:p>
    <w:p w14:paraId="56B74DE8" w14:textId="77777777" w:rsidR="0035599D" w:rsidRPr="00B428CE" w:rsidRDefault="0035599D" w:rsidP="0035599D">
      <w:pPr>
        <w:pStyle w:val="Heading4"/>
        <w:rPr>
          <w:rFonts w:ascii="Garamond" w:hAnsi="Garamond"/>
        </w:rPr>
      </w:pPr>
      <w:r w:rsidRPr="00B428CE">
        <w:rPr>
          <w:rFonts w:ascii="Garamond" w:hAnsi="Garamond"/>
        </w:rPr>
        <w:t>Gender Responsive Budgeting and Progressing Breastfeeding Policy in 2020 and Beyond’</w:t>
      </w:r>
    </w:p>
    <w:p w14:paraId="51348EF4" w14:textId="77777777" w:rsidR="0035599D" w:rsidRPr="00B428CE" w:rsidRDefault="0035599D" w:rsidP="0035599D">
      <w:pPr>
        <w:rPr>
          <w:rFonts w:ascii="Garamond" w:hAnsi="Garamond"/>
        </w:rPr>
      </w:pPr>
      <w:r w:rsidRPr="00B428CE">
        <w:rPr>
          <w:rFonts w:ascii="Garamond" w:hAnsi="Garamond"/>
        </w:rPr>
        <w:t xml:space="preserve">The introductory webinar ‘Gender Responsive Budgeting and Progressing Breastfeeding Policy in 2020 and Beyond’ was held on Monday 6 April. This webinar introduced the concepts and tools for a gender analysis of budgeting for breastfeeding. Speakers outlined how to apply gender analysis including to government budgeting, and the usefulness of using the WBTi tool to assess country policies and budgeting for breastfeeding. Participants were shown how the </w:t>
      </w:r>
      <w:proofErr w:type="spellStart"/>
      <w:r w:rsidRPr="00B428CE">
        <w:rPr>
          <w:rFonts w:ascii="Garamond" w:hAnsi="Garamond"/>
        </w:rPr>
        <w:t>WBCi</w:t>
      </w:r>
      <w:proofErr w:type="spellEnd"/>
      <w:r w:rsidRPr="00B428CE">
        <w:rPr>
          <w:rFonts w:ascii="Garamond" w:hAnsi="Garamond"/>
        </w:rPr>
        <w:t xml:space="preserve"> tool could be used for advocacy with an example of budgeting for policy development and WHO Code implementation in the Philippines. A presentation by officials from the federal Department </w:t>
      </w:r>
      <w:r w:rsidRPr="00B428CE">
        <w:rPr>
          <w:rFonts w:ascii="Garamond" w:hAnsi="Garamond"/>
          <w:noProof/>
          <w:lang w:eastAsia="en-AU"/>
        </w:rPr>
        <mc:AlternateContent>
          <mc:Choice Requires="wpg">
            <w:drawing>
              <wp:anchor distT="45720" distB="45720" distL="182880" distR="182880" simplePos="0" relativeHeight="251680768" behindDoc="0" locked="0" layoutInCell="1" allowOverlap="1" wp14:anchorId="19FA9156" wp14:editId="36DAEBD5">
                <wp:simplePos x="0" y="0"/>
                <wp:positionH relativeFrom="margin">
                  <wp:posOffset>3494405</wp:posOffset>
                </wp:positionH>
                <wp:positionV relativeFrom="margin">
                  <wp:posOffset>977900</wp:posOffset>
                </wp:positionV>
                <wp:extent cx="2197100" cy="2222500"/>
                <wp:effectExtent l="0" t="0" r="0" b="6350"/>
                <wp:wrapSquare wrapText="bothSides"/>
                <wp:docPr id="10" name="Group 10"/>
                <wp:cNvGraphicFramePr/>
                <a:graphic xmlns:a="http://schemas.openxmlformats.org/drawingml/2006/main">
                  <a:graphicData uri="http://schemas.microsoft.com/office/word/2010/wordprocessingGroup">
                    <wpg:wgp>
                      <wpg:cNvGrpSpPr/>
                      <wpg:grpSpPr>
                        <a:xfrm>
                          <a:off x="0" y="0"/>
                          <a:ext cx="2197100" cy="2222500"/>
                          <a:chOff x="0" y="0"/>
                          <a:chExt cx="3567448" cy="1136425"/>
                        </a:xfrm>
                      </wpg:grpSpPr>
                      <wps:wsp>
                        <wps:cNvPr id="11" name="Rectangle 11"/>
                        <wps:cNvSpPr/>
                        <wps:spPr>
                          <a:xfrm>
                            <a:off x="0" y="0"/>
                            <a:ext cx="3567448" cy="27060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C6E91B0" w14:textId="77777777" w:rsidR="00BE279E" w:rsidRDefault="00BE279E" w:rsidP="0035599D">
                              <w:pPr>
                                <w:jc w:val="center"/>
                                <w:rPr>
                                  <w:rFonts w:asciiTheme="majorHAnsi" w:eastAsiaTheme="majorEastAsia" w:hAnsiTheme="majorHAnsi" w:cstheme="majorBidi"/>
                                  <w:color w:val="FFFFFF" w:themeColor="background1"/>
                                  <w:sz w:val="24"/>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Text Box 12"/>
                        <wps:cNvSpPr txBox="1"/>
                        <wps:spPr>
                          <a:xfrm>
                            <a:off x="0" y="252691"/>
                            <a:ext cx="3567448" cy="88373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1100BC2" w14:textId="38A8CFB5" w:rsidR="00BE279E" w:rsidRDefault="00BE279E" w:rsidP="0035599D">
                              <w:pPr>
                                <w:rPr>
                                  <w:caps/>
                                  <w:color w:val="4F81BD" w:themeColor="accent1"/>
                                  <w:sz w:val="26"/>
                                  <w:szCs w:val="26"/>
                                </w:rPr>
                              </w:pPr>
                              <w:r w:rsidRPr="007A0C0A">
                                <w:rPr>
                                  <w:rFonts w:ascii="Garamond" w:hAnsi="Garamond"/>
                                </w:rPr>
                                <w:t xml:space="preserve">These webinars raised questions about how to apply the tools of gender analysis and budgeting to inform our advocacy (and recover from any backward steps during COVID 19 pandemic), to secure the resources for breastfeeding protection, promotion and support in Australia.  </w:t>
                              </w: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group w14:anchorId="19FA9156" id="Group 10" o:spid="_x0000_s1050" style="position:absolute;margin-left:275.15pt;margin-top:77pt;width:173pt;height:175pt;z-index:251680768;mso-wrap-distance-left:14.4pt;mso-wrap-distance-top:3.6pt;mso-wrap-distance-right:14.4pt;mso-wrap-distance-bottom:3.6pt;mso-position-horizontal-relative:margin;mso-position-vertical-relative:margin;mso-width-relative:margin;mso-height-relative:margin" coordsize="35674,113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">
                <v:rect id="Rectangle 11" o:spid="_x0000_s1051" style="position:absolute;width:35674;height:27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" fillcolor="#4f81bd [3204]" stroked="f" strokeweight="2pt">
                  <v:textbox>
                    <w:txbxContent>
                      <w:p w14:paraId="7C6E91B0" w14:textId="77777777" w:rsidR="00BE279E" w:rsidRDefault="00BE279E" w:rsidP="0035599D">
                        <w:pPr>
                          <w:jc w:val="center"/>
                          <w:rPr>
                            <w:rFonts w:asciiTheme="majorHAnsi" w:eastAsiaTheme="majorEastAsia" w:hAnsiTheme="majorHAnsi" w:cstheme="majorBidi"/>
                            <w:color w:val="FFFFFF" w:themeColor="background1"/>
                            <w:sz w:val="24"/>
                            <w:szCs w:val="28"/>
                          </w:rPr>
                        </w:pPr>
                      </w:p>
                    </w:txbxContent>
                  </v:textbox>
                </v:rect>
                <v:shape id="Text Box 12" o:spid="_x0000_s1052" type="#_x0000_t202" style="position:absolute;top:2526;width:35674;height:88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" filled="f" stroked="f" strokeweight=".5pt">
                  <v:textbox inset=",7.2pt,,0">
                    <w:txbxContent>
                      <w:p w14:paraId="51100BC2" w14:textId="38A8CFB5" w:rsidR="00BE279E" w:rsidRDefault="00BE279E" w:rsidP="0035599D">
                        <w:pPr>
                          <w:rPr>
                            <w:caps/>
                            <w:color w:val="4F81BD" w:themeColor="accent1"/>
                            <w:sz w:val="26"/>
                            <w:szCs w:val="26"/>
                          </w:rPr>
                        </w:pPr>
                        <w:r w:rsidRPr="007A0C0A">
                          <w:rPr>
                            <w:rFonts w:ascii="Garamond" w:hAnsi="Garamond"/>
                          </w:rPr>
                          <w:t xml:space="preserve">These webinars raised questions about how to apply the tools of gender analysis and budgeting to inform our advocacy (and recover from any backward steps during COVID 19 pandemic), to secure the resources for breastfeeding protection, promotion and support in Australia.  </w:t>
                        </w:r>
                      </w:p>
                    </w:txbxContent>
                  </v:textbox>
                </v:shape>
                <w10:wrap type="square" anchorx="margin" anchory="margin"/>
              </v:group>
            </w:pict>
          </mc:Fallback>
        </mc:AlternateContent>
      </w:r>
      <w:r w:rsidRPr="00B428CE">
        <w:rPr>
          <w:rFonts w:ascii="Garamond" w:hAnsi="Garamond"/>
        </w:rPr>
        <w:t xml:space="preserve">of Health provided a summary of the 2019 Australian National Breastfeeding Strategy, including how it was developed, and the key action areas. </w:t>
      </w:r>
    </w:p>
    <w:p w14:paraId="685D0007" w14:textId="77777777" w:rsidR="0035599D" w:rsidRPr="00B428CE" w:rsidRDefault="0035599D" w:rsidP="0035599D">
      <w:pPr>
        <w:rPr>
          <w:rFonts w:ascii="Garamond" w:hAnsi="Garamond"/>
        </w:rPr>
      </w:pPr>
      <w:r w:rsidRPr="00B428CE">
        <w:rPr>
          <w:rFonts w:ascii="Garamond" w:hAnsi="Garamond"/>
        </w:rPr>
        <w:t>The key topics covered during the webinar were the following:</w:t>
      </w:r>
    </w:p>
    <w:p w14:paraId="52D70121" w14:textId="77777777" w:rsidR="0035599D" w:rsidRPr="00B428CE" w:rsidRDefault="0035599D" w:rsidP="0035599D">
      <w:pPr>
        <w:numPr>
          <w:ilvl w:val="0"/>
          <w:numId w:val="1"/>
        </w:numPr>
        <w:rPr>
          <w:rFonts w:ascii="Garamond" w:hAnsi="Garamond"/>
        </w:rPr>
      </w:pPr>
      <w:r w:rsidRPr="00B428CE">
        <w:rPr>
          <w:rFonts w:ascii="Garamond" w:hAnsi="Garamond"/>
        </w:rPr>
        <w:t>Introduction to Gender Budgeting - Miranda Stewart, ANU and Melbourne Law School.</w:t>
      </w:r>
    </w:p>
    <w:p w14:paraId="1D53411B" w14:textId="77777777" w:rsidR="0035599D" w:rsidRPr="00B428CE" w:rsidRDefault="0035599D" w:rsidP="0035599D">
      <w:pPr>
        <w:numPr>
          <w:ilvl w:val="0"/>
          <w:numId w:val="1"/>
        </w:numPr>
        <w:rPr>
          <w:rFonts w:ascii="Garamond" w:hAnsi="Garamond"/>
        </w:rPr>
      </w:pPr>
      <w:r w:rsidRPr="00B428CE">
        <w:rPr>
          <w:rFonts w:ascii="Garamond" w:hAnsi="Garamond"/>
        </w:rPr>
        <w:t>Measuring implementation, the WBTi experience - JP Dadhich, IBFAN Asia.</w:t>
      </w:r>
    </w:p>
    <w:p w14:paraId="1DF574CA" w14:textId="48029C10" w:rsidR="0035599D" w:rsidRPr="00B428CE" w:rsidRDefault="0035599D" w:rsidP="0035599D">
      <w:pPr>
        <w:numPr>
          <w:ilvl w:val="0"/>
          <w:numId w:val="1"/>
        </w:numPr>
        <w:rPr>
          <w:rFonts w:ascii="Garamond" w:hAnsi="Garamond"/>
        </w:rPr>
      </w:pPr>
      <w:r w:rsidRPr="00B428CE">
        <w:rPr>
          <w:rFonts w:ascii="Garamond" w:hAnsi="Garamond"/>
        </w:rPr>
        <w:t xml:space="preserve">Budgeting and advocacy using </w:t>
      </w:r>
      <w:proofErr w:type="spellStart"/>
      <w:r w:rsidRPr="00B428CE">
        <w:rPr>
          <w:rFonts w:ascii="Garamond" w:hAnsi="Garamond"/>
        </w:rPr>
        <w:t>WBCi</w:t>
      </w:r>
      <w:proofErr w:type="spellEnd"/>
      <w:r w:rsidRPr="00B428CE">
        <w:rPr>
          <w:rFonts w:ascii="Garamond" w:hAnsi="Garamond"/>
        </w:rPr>
        <w:t xml:space="preserve"> tool - Alessandro Iellamo, Save the Children</w:t>
      </w:r>
    </w:p>
    <w:p w14:paraId="6C8E23E6" w14:textId="77777777" w:rsidR="0035599D" w:rsidRPr="00B428CE" w:rsidRDefault="0035599D" w:rsidP="0035599D">
      <w:pPr>
        <w:numPr>
          <w:ilvl w:val="0"/>
          <w:numId w:val="1"/>
        </w:numPr>
        <w:rPr>
          <w:rFonts w:ascii="Garamond" w:hAnsi="Garamond"/>
        </w:rPr>
      </w:pPr>
      <w:r w:rsidRPr="00B428CE">
        <w:rPr>
          <w:rFonts w:ascii="Garamond" w:hAnsi="Garamond"/>
        </w:rPr>
        <w:t>The Australian National Breastfeeding Strategy- Alice Knight, Australian Department of Health</w:t>
      </w:r>
    </w:p>
    <w:p w14:paraId="24042970" w14:textId="77777777" w:rsidR="0035599D" w:rsidRPr="00B428CE" w:rsidRDefault="0035599D" w:rsidP="0035599D">
      <w:pPr>
        <w:spacing w:before="240" w:after="240"/>
        <w:rPr>
          <w:rFonts w:ascii="Garamond" w:hAnsi="Garamond"/>
        </w:rPr>
      </w:pPr>
      <w:r w:rsidRPr="00B428CE">
        <w:rPr>
          <w:rFonts w:ascii="Garamond" w:hAnsi="Garamond"/>
        </w:rPr>
        <w:lastRenderedPageBreak/>
        <w:t xml:space="preserve">WBTi Australia had identified that in Australia as well as in other countries, the IYCF-E component of the Global Strategy is particularly poorly implemented.  In times of health crisis and emergency, including COVID-19, the implementation of the </w:t>
      </w:r>
      <w:r w:rsidRPr="00B428CE">
        <w:rPr>
          <w:rFonts w:ascii="Garamond" w:hAnsi="Garamond"/>
          <w:i/>
        </w:rPr>
        <w:t>WHO/UNICEF Global Strategy for Infant and Young Child Feeding</w:t>
      </w:r>
      <w:r w:rsidRPr="00B428CE">
        <w:rPr>
          <w:rFonts w:ascii="Garamond" w:hAnsi="Garamond"/>
        </w:rPr>
        <w:t xml:space="preserve"> and the </w:t>
      </w:r>
      <w:r w:rsidRPr="00B428CE">
        <w:rPr>
          <w:rFonts w:ascii="Garamond" w:hAnsi="Garamond"/>
          <w:i/>
        </w:rPr>
        <w:t>Operational Guidance for Infant and Young Child Feeding in Emergencies (OG-IFE)</w:t>
      </w:r>
      <w:r w:rsidRPr="00B428CE">
        <w:rPr>
          <w:rFonts w:ascii="Garamond" w:hAnsi="Garamond"/>
        </w:rPr>
        <w:t xml:space="preserve">  is more important than ever, but it is hindered by lack of investment in breastfeeding policies and plans nationally that </w:t>
      </w:r>
      <w:r w:rsidRPr="00B428CE">
        <w:rPr>
          <w:rFonts w:ascii="Garamond" w:hAnsi="Garamond"/>
          <w:i/>
        </w:rPr>
        <w:t>includes emergency preparedness and response</w:t>
      </w:r>
      <w:r w:rsidRPr="00B428CE">
        <w:rPr>
          <w:rFonts w:ascii="Garamond" w:hAnsi="Garamond"/>
        </w:rPr>
        <w:t xml:space="preserve">. </w:t>
      </w:r>
    </w:p>
    <w:p w14:paraId="4EB68354" w14:textId="77777777" w:rsidR="0035599D" w:rsidRPr="00B428CE" w:rsidRDefault="0035599D" w:rsidP="0035599D">
      <w:pPr>
        <w:pStyle w:val="Heading4"/>
        <w:rPr>
          <w:rFonts w:ascii="Garamond" w:hAnsi="Garamond"/>
        </w:rPr>
      </w:pPr>
      <w:bookmarkStart w:id="24" w:name="_heading=h.oio212fcg332" w:colFirst="0" w:colLast="0"/>
      <w:bookmarkEnd w:id="24"/>
      <w:r w:rsidRPr="00B428CE">
        <w:rPr>
          <w:rFonts w:ascii="Garamond" w:hAnsi="Garamond"/>
        </w:rPr>
        <w:t>Emergency and pandemic preparedness and response planning in Australia</w:t>
      </w:r>
    </w:p>
    <w:p w14:paraId="4AD91EF5" w14:textId="77777777" w:rsidR="0035599D" w:rsidRPr="00B428CE" w:rsidRDefault="0035599D" w:rsidP="0035599D">
      <w:pPr>
        <w:spacing w:before="240" w:after="240"/>
        <w:rPr>
          <w:rFonts w:ascii="Garamond" w:hAnsi="Garamond"/>
        </w:rPr>
      </w:pPr>
      <w:r w:rsidRPr="00B428CE">
        <w:rPr>
          <w:rFonts w:ascii="Garamond" w:hAnsi="Garamond"/>
        </w:rPr>
        <w:t xml:space="preserve">Hence, two webinars focussed on IYCF-E. On 20 April, a webinar focussed on Health and Disaster Management for Mothers and their Babies from 20 April. Experts in gender and emergencies, infant and young child feeding in emergencies, Australian breastfeeding policy, and experiences of disasters drew on global experience including from Japan, New Zealand, Italy and Australia. </w:t>
      </w:r>
    </w:p>
    <w:p w14:paraId="068576FF" w14:textId="77777777" w:rsidR="0035599D" w:rsidRPr="00B428CE" w:rsidRDefault="0035599D" w:rsidP="0035599D">
      <w:pPr>
        <w:spacing w:before="240" w:after="240"/>
        <w:rPr>
          <w:rFonts w:ascii="Garamond" w:hAnsi="Garamond"/>
        </w:rPr>
      </w:pPr>
      <w:r w:rsidRPr="00B428CE">
        <w:rPr>
          <w:rFonts w:ascii="Garamond" w:hAnsi="Garamond"/>
        </w:rPr>
        <w:t xml:space="preserve">The following topics were covered during the webinar: </w:t>
      </w:r>
    </w:p>
    <w:p w14:paraId="4932CDE2" w14:textId="77777777" w:rsidR="0035599D" w:rsidRPr="00B428CE" w:rsidRDefault="0035599D" w:rsidP="0035599D">
      <w:pPr>
        <w:numPr>
          <w:ilvl w:val="0"/>
          <w:numId w:val="14"/>
        </w:numPr>
        <w:rPr>
          <w:rFonts w:ascii="Garamond" w:hAnsi="Garamond"/>
        </w:rPr>
      </w:pPr>
      <w:r w:rsidRPr="00B428CE">
        <w:rPr>
          <w:rFonts w:ascii="Garamond" w:hAnsi="Garamond"/>
        </w:rPr>
        <w:t xml:space="preserve">Gender Emergency Management - Debra Parkinson, Monash University </w:t>
      </w:r>
    </w:p>
    <w:p w14:paraId="3D112840" w14:textId="15B64DBE" w:rsidR="0035599D" w:rsidRPr="00B428CE" w:rsidRDefault="0035599D" w:rsidP="0035599D">
      <w:pPr>
        <w:numPr>
          <w:ilvl w:val="0"/>
          <w:numId w:val="14"/>
        </w:numPr>
        <w:rPr>
          <w:rFonts w:ascii="Garamond" w:hAnsi="Garamond"/>
        </w:rPr>
      </w:pPr>
      <w:r w:rsidRPr="00B428CE">
        <w:rPr>
          <w:rFonts w:ascii="Garamond" w:hAnsi="Garamond"/>
        </w:rPr>
        <w:t>Global IYCF-E guidance and recommendations - Alessandro Iellamo, Save the Children</w:t>
      </w:r>
    </w:p>
    <w:p w14:paraId="5641EE39" w14:textId="77777777" w:rsidR="0035599D" w:rsidRPr="00B428CE" w:rsidRDefault="0035599D" w:rsidP="0035599D">
      <w:pPr>
        <w:numPr>
          <w:ilvl w:val="0"/>
          <w:numId w:val="14"/>
        </w:numPr>
        <w:rPr>
          <w:rFonts w:ascii="Garamond" w:hAnsi="Garamond"/>
        </w:rPr>
      </w:pPr>
      <w:proofErr w:type="spellStart"/>
      <w:r w:rsidRPr="00B428CE">
        <w:rPr>
          <w:rFonts w:ascii="Garamond" w:hAnsi="Garamond"/>
        </w:rPr>
        <w:t>WBTi’s</w:t>
      </w:r>
      <w:proofErr w:type="spellEnd"/>
      <w:r w:rsidRPr="00B428CE">
        <w:rPr>
          <w:rFonts w:ascii="Garamond" w:hAnsi="Garamond"/>
        </w:rPr>
        <w:t xml:space="preserve"> Australia IYCF-E findings - Naomi Hull, WBTi Australia</w:t>
      </w:r>
    </w:p>
    <w:p w14:paraId="3A5CEBC8" w14:textId="77777777" w:rsidR="0035599D" w:rsidRPr="00B428CE" w:rsidRDefault="0035599D" w:rsidP="0035599D">
      <w:pPr>
        <w:numPr>
          <w:ilvl w:val="0"/>
          <w:numId w:val="14"/>
        </w:numPr>
        <w:rPr>
          <w:rFonts w:ascii="Garamond" w:hAnsi="Garamond"/>
        </w:rPr>
      </w:pPr>
      <w:r w:rsidRPr="00B428CE">
        <w:rPr>
          <w:rFonts w:ascii="Garamond" w:hAnsi="Garamond"/>
        </w:rPr>
        <w:t xml:space="preserve">Emergency response and required actions on IYCF-E 2020 - Karleen Gribble, Western Sydney University </w:t>
      </w:r>
    </w:p>
    <w:p w14:paraId="2D44BDE7" w14:textId="77777777" w:rsidR="00207485" w:rsidRDefault="00207485" w:rsidP="0035599D">
      <w:pPr>
        <w:pStyle w:val="Heading4"/>
        <w:rPr>
          <w:rFonts w:ascii="Garamond" w:hAnsi="Garamond"/>
        </w:rPr>
      </w:pPr>
    </w:p>
    <w:p w14:paraId="19CE20CA" w14:textId="0DD130AB" w:rsidR="0035599D" w:rsidRPr="00B428CE" w:rsidRDefault="0035599D" w:rsidP="0035599D">
      <w:pPr>
        <w:pStyle w:val="Heading4"/>
        <w:rPr>
          <w:rFonts w:ascii="Garamond" w:hAnsi="Garamond"/>
        </w:rPr>
      </w:pPr>
      <w:r w:rsidRPr="00B428CE">
        <w:rPr>
          <w:rFonts w:ascii="Garamond" w:hAnsi="Garamond"/>
        </w:rPr>
        <w:t>Progressing Australia’s policy, planning and protocols for mothers and babies in health disasters</w:t>
      </w:r>
    </w:p>
    <w:p w14:paraId="13CCA3A7" w14:textId="124B88C3" w:rsidR="0035599D" w:rsidRPr="00B428CE" w:rsidRDefault="0035599D" w:rsidP="0035599D">
      <w:pPr>
        <w:spacing w:after="200"/>
        <w:rPr>
          <w:rFonts w:ascii="Garamond" w:hAnsi="Garamond"/>
        </w:rPr>
      </w:pPr>
      <w:r w:rsidRPr="00B428CE">
        <w:rPr>
          <w:rFonts w:ascii="Garamond" w:hAnsi="Garamond"/>
        </w:rPr>
        <w:t>A further webinar on 4 May provided opportunities for experts to share with Australians some lessons learned, and experiences related to infant and young child feeding in emergencies and infant feeding in the context of C</w:t>
      </w:r>
      <w:r w:rsidR="00207485">
        <w:rPr>
          <w:rFonts w:ascii="Garamond" w:hAnsi="Garamond"/>
        </w:rPr>
        <w:t>OVID</w:t>
      </w:r>
      <w:r w:rsidRPr="00B428CE">
        <w:rPr>
          <w:rFonts w:ascii="Garamond" w:hAnsi="Garamond"/>
        </w:rPr>
        <w:t xml:space="preserve"> 19, in high- and middle-income countries. Experts from across the world presented how their countries are working towards better plans and policies to protect women and children in times of emergencies and in pandemic situations.  </w:t>
      </w:r>
    </w:p>
    <w:p w14:paraId="2CAEEEF9" w14:textId="77777777" w:rsidR="0035599D" w:rsidRPr="00B428CE" w:rsidRDefault="0035599D" w:rsidP="0035599D">
      <w:pPr>
        <w:spacing w:after="200"/>
        <w:rPr>
          <w:rFonts w:ascii="Garamond" w:hAnsi="Garamond"/>
        </w:rPr>
      </w:pPr>
      <w:r w:rsidRPr="00B428CE">
        <w:rPr>
          <w:rFonts w:ascii="Garamond" w:hAnsi="Garamond"/>
        </w:rPr>
        <w:t xml:space="preserve">This webinar covered the following topics: </w:t>
      </w:r>
    </w:p>
    <w:p w14:paraId="4E128DDD" w14:textId="77777777" w:rsidR="0035599D" w:rsidRPr="00B428CE" w:rsidRDefault="0035599D" w:rsidP="0035599D">
      <w:pPr>
        <w:numPr>
          <w:ilvl w:val="0"/>
          <w:numId w:val="13"/>
        </w:numPr>
        <w:rPr>
          <w:rFonts w:ascii="Garamond" w:hAnsi="Garamond"/>
        </w:rPr>
      </w:pPr>
      <w:r w:rsidRPr="00B428CE">
        <w:rPr>
          <w:rFonts w:ascii="Garamond" w:hAnsi="Garamond"/>
        </w:rPr>
        <w:t xml:space="preserve">The IYCF-E in New Zealand, experience in Christchurch experience- Carole Bartle, NZ College of Midwives </w:t>
      </w:r>
    </w:p>
    <w:p w14:paraId="38D93519" w14:textId="77777777" w:rsidR="0035599D" w:rsidRPr="00B428CE" w:rsidRDefault="0035599D" w:rsidP="0035599D">
      <w:pPr>
        <w:numPr>
          <w:ilvl w:val="0"/>
          <w:numId w:val="13"/>
        </w:numPr>
        <w:rPr>
          <w:rFonts w:ascii="Garamond" w:hAnsi="Garamond"/>
        </w:rPr>
      </w:pPr>
      <w:r w:rsidRPr="00B428CE">
        <w:rPr>
          <w:rFonts w:ascii="Garamond" w:hAnsi="Garamond"/>
        </w:rPr>
        <w:t xml:space="preserve">Philippines experience power of relactation and </w:t>
      </w:r>
      <w:proofErr w:type="spellStart"/>
      <w:r w:rsidRPr="00B428CE">
        <w:rPr>
          <w:rFonts w:ascii="Garamond" w:hAnsi="Garamond"/>
        </w:rPr>
        <w:t>wetnursing</w:t>
      </w:r>
      <w:proofErr w:type="spellEnd"/>
      <w:r w:rsidRPr="00B428CE">
        <w:rPr>
          <w:rFonts w:ascii="Garamond" w:hAnsi="Garamond"/>
        </w:rPr>
        <w:t xml:space="preserve"> - Innes Fernandez, </w:t>
      </w:r>
      <w:proofErr w:type="spellStart"/>
      <w:r w:rsidRPr="00B428CE">
        <w:rPr>
          <w:rFonts w:ascii="Garamond" w:hAnsi="Garamond"/>
        </w:rPr>
        <w:t>Arugaan</w:t>
      </w:r>
      <w:proofErr w:type="spellEnd"/>
      <w:r w:rsidRPr="00B428CE">
        <w:rPr>
          <w:rFonts w:ascii="Garamond" w:hAnsi="Garamond"/>
        </w:rPr>
        <w:t xml:space="preserve"> </w:t>
      </w:r>
      <w:proofErr w:type="spellStart"/>
      <w:r w:rsidRPr="00B428CE">
        <w:rPr>
          <w:rFonts w:ascii="Garamond" w:hAnsi="Garamond"/>
        </w:rPr>
        <w:t>Phillipines</w:t>
      </w:r>
      <w:proofErr w:type="spellEnd"/>
      <w:r w:rsidRPr="00B428CE">
        <w:rPr>
          <w:rFonts w:ascii="Garamond" w:hAnsi="Garamond"/>
        </w:rPr>
        <w:t xml:space="preserve"> </w:t>
      </w:r>
    </w:p>
    <w:p w14:paraId="7FD6C370" w14:textId="77777777" w:rsidR="0035599D" w:rsidRPr="00B428CE" w:rsidRDefault="0035599D" w:rsidP="0035599D">
      <w:pPr>
        <w:numPr>
          <w:ilvl w:val="0"/>
          <w:numId w:val="13"/>
        </w:numPr>
        <w:rPr>
          <w:rFonts w:ascii="Garamond" w:hAnsi="Garamond"/>
        </w:rPr>
      </w:pPr>
      <w:r w:rsidRPr="00B428CE">
        <w:rPr>
          <w:rFonts w:ascii="Garamond" w:hAnsi="Garamond"/>
        </w:rPr>
        <w:t xml:space="preserve">The role of NGOs in addressing Japans IYCF-E challenges and policy gaps - Hiroko </w:t>
      </w:r>
      <w:proofErr w:type="spellStart"/>
      <w:r w:rsidRPr="00B428CE">
        <w:rPr>
          <w:rFonts w:ascii="Garamond" w:hAnsi="Garamond"/>
        </w:rPr>
        <w:t>Hongo</w:t>
      </w:r>
      <w:proofErr w:type="spellEnd"/>
      <w:r w:rsidRPr="00B428CE">
        <w:rPr>
          <w:rFonts w:ascii="Garamond" w:hAnsi="Garamond"/>
        </w:rPr>
        <w:t>, Infant and Young Child Feeding Support Network in Japan</w:t>
      </w:r>
    </w:p>
    <w:p w14:paraId="6D14AB34" w14:textId="77777777" w:rsidR="0035599D" w:rsidRPr="00B428CE" w:rsidRDefault="0035599D" w:rsidP="0035599D">
      <w:pPr>
        <w:numPr>
          <w:ilvl w:val="0"/>
          <w:numId w:val="13"/>
        </w:numPr>
        <w:rPr>
          <w:rFonts w:ascii="Garamond" w:hAnsi="Garamond"/>
        </w:rPr>
      </w:pPr>
      <w:r w:rsidRPr="00B428CE">
        <w:rPr>
          <w:rFonts w:ascii="Garamond" w:hAnsi="Garamond"/>
        </w:rPr>
        <w:t xml:space="preserve">IFE preparedness and response in a devolved health system, Italian experience - Angela Giusti, Italian National Institute for Health and Julia </w:t>
      </w:r>
      <w:proofErr w:type="spellStart"/>
      <w:r w:rsidRPr="00B428CE">
        <w:rPr>
          <w:rFonts w:ascii="Garamond" w:hAnsi="Garamond"/>
        </w:rPr>
        <w:t>Bomben</w:t>
      </w:r>
      <w:proofErr w:type="spellEnd"/>
      <w:r w:rsidRPr="00B428CE">
        <w:rPr>
          <w:rFonts w:ascii="Garamond" w:hAnsi="Garamond"/>
        </w:rPr>
        <w:t>, Pedagogist, formerly BFHI Italy.</w:t>
      </w:r>
    </w:p>
    <w:p w14:paraId="4DC919CD" w14:textId="77777777" w:rsidR="00207485" w:rsidRDefault="00207485" w:rsidP="0035599D">
      <w:pPr>
        <w:pStyle w:val="Heading4"/>
        <w:rPr>
          <w:rFonts w:ascii="Garamond" w:hAnsi="Garamond"/>
        </w:rPr>
      </w:pPr>
    </w:p>
    <w:p w14:paraId="1E710707" w14:textId="76CA6672" w:rsidR="0035599D" w:rsidRPr="00B428CE" w:rsidRDefault="0035599D" w:rsidP="0035599D">
      <w:pPr>
        <w:pStyle w:val="Heading4"/>
        <w:rPr>
          <w:rFonts w:ascii="Garamond" w:hAnsi="Garamond"/>
        </w:rPr>
      </w:pPr>
      <w:r w:rsidRPr="00B428CE">
        <w:rPr>
          <w:rFonts w:ascii="Garamond" w:hAnsi="Garamond"/>
        </w:rPr>
        <w:t>‘Protecting women’s reproductive rights in policy and resourcing decisions – the need for ‘data and dollars’</w:t>
      </w:r>
    </w:p>
    <w:p w14:paraId="7127611F" w14:textId="77777777" w:rsidR="0035599D" w:rsidRPr="00B428CE" w:rsidRDefault="0035599D" w:rsidP="0035599D">
      <w:pPr>
        <w:spacing w:before="240" w:after="240"/>
        <w:rPr>
          <w:rFonts w:ascii="Garamond" w:hAnsi="Garamond"/>
        </w:rPr>
      </w:pPr>
      <w:r w:rsidRPr="00B428CE">
        <w:rPr>
          <w:rFonts w:ascii="Garamond" w:hAnsi="Garamond"/>
        </w:rPr>
        <w:t xml:space="preserve">A webinar ‘Protecting women’s reproductive rights in policy and resourcing decisions – the need for ‘data and dollars’ was held on Monday 18 May which came back to </w:t>
      </w:r>
      <w:r w:rsidRPr="00B428CE">
        <w:rPr>
          <w:rFonts w:ascii="Garamond" w:eastAsia="Arial" w:hAnsi="Garamond" w:cs="Arial"/>
        </w:rPr>
        <w:t xml:space="preserve">how a gender budgeting lens can contribute to gender equality, including by identifying what is needed in the way of data and dollars to protect, promote and support breastfeeding in Australia, and by looking across various components of government budgets. Presentations also covered how economic statistics are biased in their view of economic activity, looking only at the icing on the cake, not its foundational ingredients and layers of care work. Time use data is crucial so we can see and value the unpaid work that households, mainly women do, and so too is good data needed to make breastfeeding visible and policy well informed in Australia. </w:t>
      </w:r>
      <w:r w:rsidRPr="00B428CE">
        <w:rPr>
          <w:rFonts w:ascii="Garamond" w:hAnsi="Garamond"/>
        </w:rPr>
        <w:t>The webinar covered the following topics:</w:t>
      </w:r>
    </w:p>
    <w:p w14:paraId="0EC5CA57" w14:textId="121B5320" w:rsidR="0035599D" w:rsidRPr="00B428CE" w:rsidRDefault="0035599D" w:rsidP="0035599D">
      <w:pPr>
        <w:numPr>
          <w:ilvl w:val="0"/>
          <w:numId w:val="15"/>
        </w:numPr>
        <w:rPr>
          <w:rFonts w:ascii="Garamond" w:hAnsi="Garamond"/>
        </w:rPr>
      </w:pPr>
      <w:r w:rsidRPr="00B428CE">
        <w:rPr>
          <w:rFonts w:ascii="Garamond" w:hAnsi="Garamond"/>
        </w:rPr>
        <w:lastRenderedPageBreak/>
        <w:t xml:space="preserve">Data, </w:t>
      </w:r>
      <w:r w:rsidR="00207485" w:rsidRPr="00B428CE">
        <w:rPr>
          <w:rFonts w:ascii="Garamond" w:hAnsi="Garamond"/>
        </w:rPr>
        <w:t>dollars,</w:t>
      </w:r>
      <w:r w:rsidRPr="00B428CE">
        <w:rPr>
          <w:rFonts w:ascii="Garamond" w:hAnsi="Garamond"/>
        </w:rPr>
        <w:t xml:space="preserve"> and democratic deficits – prioritizing women’s concerns in Australian fiscal decision making -   Marian </w:t>
      </w:r>
      <w:proofErr w:type="spellStart"/>
      <w:r w:rsidRPr="00B428CE">
        <w:rPr>
          <w:rFonts w:ascii="Garamond" w:hAnsi="Garamond"/>
        </w:rPr>
        <w:t>Sawer</w:t>
      </w:r>
      <w:proofErr w:type="spellEnd"/>
      <w:r w:rsidRPr="00B428CE">
        <w:rPr>
          <w:rFonts w:ascii="Garamond" w:hAnsi="Garamond"/>
        </w:rPr>
        <w:t>, ANU</w:t>
      </w:r>
    </w:p>
    <w:p w14:paraId="54F02A9F" w14:textId="77777777" w:rsidR="0035599D" w:rsidRPr="00B428CE" w:rsidRDefault="0035599D" w:rsidP="0035599D">
      <w:pPr>
        <w:numPr>
          <w:ilvl w:val="0"/>
          <w:numId w:val="15"/>
        </w:numPr>
        <w:rPr>
          <w:rFonts w:ascii="Garamond" w:hAnsi="Garamond"/>
        </w:rPr>
      </w:pPr>
      <w:r w:rsidRPr="00B428CE">
        <w:rPr>
          <w:rFonts w:ascii="Garamond" w:hAnsi="Garamond"/>
        </w:rPr>
        <w:t>Gender budgeting for breastfeeding – Addressing and prioritizing the invisible IYCF economy in economic statistics and budget policy making Julie Smith, ANU</w:t>
      </w:r>
    </w:p>
    <w:p w14:paraId="1C9FE663" w14:textId="513D1820" w:rsidR="0035599D" w:rsidRPr="00B428CE" w:rsidRDefault="0035599D" w:rsidP="0035599D">
      <w:pPr>
        <w:numPr>
          <w:ilvl w:val="0"/>
          <w:numId w:val="15"/>
        </w:numPr>
        <w:rPr>
          <w:rFonts w:ascii="Garamond" w:hAnsi="Garamond"/>
        </w:rPr>
      </w:pPr>
      <w:r w:rsidRPr="00B428CE">
        <w:rPr>
          <w:rFonts w:ascii="Garamond" w:hAnsi="Garamond"/>
        </w:rPr>
        <w:t>Back to work, time for a time survey that accurately counts women’s ‘work productivity’ amidst the C</w:t>
      </w:r>
      <w:r w:rsidR="005114AC">
        <w:rPr>
          <w:rFonts w:ascii="Garamond" w:hAnsi="Garamond"/>
        </w:rPr>
        <w:t>OVID</w:t>
      </w:r>
      <w:r w:rsidRPr="00B428CE">
        <w:rPr>
          <w:rFonts w:ascii="Garamond" w:hAnsi="Garamond"/>
        </w:rPr>
        <w:t xml:space="preserve"> 19 pandemic disruption- Lyn Craig, University of Melbourne</w:t>
      </w:r>
    </w:p>
    <w:p w14:paraId="3D562886" w14:textId="77777777" w:rsidR="0035599D" w:rsidRPr="00B428CE" w:rsidRDefault="0035599D" w:rsidP="0035599D">
      <w:pPr>
        <w:numPr>
          <w:ilvl w:val="0"/>
          <w:numId w:val="15"/>
        </w:numPr>
        <w:ind w:left="714" w:hanging="357"/>
        <w:rPr>
          <w:rFonts w:ascii="Garamond" w:hAnsi="Garamond"/>
        </w:rPr>
      </w:pPr>
      <w:r w:rsidRPr="00B428CE">
        <w:rPr>
          <w:rFonts w:ascii="Garamond" w:hAnsi="Garamond"/>
        </w:rPr>
        <w:t>Breastfeeding data for policy visibility, implementation, and accountability - Lisa Amir, La Trobe University.</w:t>
      </w:r>
    </w:p>
    <w:p w14:paraId="2D5D7E3D" w14:textId="77777777" w:rsidR="0035599D" w:rsidRPr="00B428CE" w:rsidRDefault="0035599D" w:rsidP="0035599D">
      <w:pPr>
        <w:pStyle w:val="Heading4"/>
        <w:rPr>
          <w:rFonts w:ascii="Garamond" w:hAnsi="Garamond"/>
        </w:rPr>
      </w:pPr>
    </w:p>
    <w:p w14:paraId="76C0B0AA" w14:textId="77777777" w:rsidR="0035599D" w:rsidRPr="00B428CE" w:rsidRDefault="0035599D" w:rsidP="0035599D">
      <w:pPr>
        <w:pStyle w:val="Heading4"/>
        <w:rPr>
          <w:rFonts w:ascii="Garamond" w:hAnsi="Garamond"/>
        </w:rPr>
      </w:pPr>
      <w:r w:rsidRPr="00B428CE">
        <w:rPr>
          <w:rFonts w:ascii="Garamond" w:hAnsi="Garamond"/>
        </w:rPr>
        <w:t>Advancing women’s and children’s health rights, gender responsive budgeting and progressing the Australian National Breastfeeding Strategy in maternity care</w:t>
      </w:r>
    </w:p>
    <w:p w14:paraId="59466709" w14:textId="77777777" w:rsidR="0035599D" w:rsidRPr="00B428CE" w:rsidRDefault="0035599D" w:rsidP="0035599D">
      <w:pPr>
        <w:pStyle w:val="Heading4"/>
        <w:rPr>
          <w:rFonts w:ascii="Garamond" w:hAnsi="Garamond"/>
        </w:rPr>
      </w:pPr>
      <w:r w:rsidRPr="00B428CE">
        <w:rPr>
          <w:rFonts w:ascii="Garamond" w:hAnsi="Garamond"/>
        </w:rPr>
        <w:t xml:space="preserve"> </w:t>
      </w:r>
    </w:p>
    <w:p w14:paraId="7CEBB914" w14:textId="77777777" w:rsidR="0035599D" w:rsidRPr="00B428CE" w:rsidRDefault="0035599D" w:rsidP="0035599D">
      <w:pPr>
        <w:spacing w:after="200"/>
        <w:rPr>
          <w:rFonts w:ascii="Garamond" w:hAnsi="Garamond"/>
        </w:rPr>
      </w:pPr>
      <w:r w:rsidRPr="00B428CE">
        <w:rPr>
          <w:rFonts w:ascii="Garamond" w:hAnsi="Garamond"/>
        </w:rPr>
        <w:t>The fifth webinar was held on 29 June and focussed on advancing women’s and children’s health rights, gender responsive budgeting and progressing the Australian National Breastfeeding Strategy in maternity care.</w:t>
      </w:r>
    </w:p>
    <w:p w14:paraId="7A283B48" w14:textId="77777777" w:rsidR="0035599D" w:rsidRPr="00B428CE" w:rsidRDefault="0035599D" w:rsidP="0035599D">
      <w:pPr>
        <w:spacing w:after="200"/>
        <w:rPr>
          <w:rFonts w:ascii="Garamond" w:hAnsi="Garamond"/>
        </w:rPr>
      </w:pPr>
      <w:r w:rsidRPr="00B428CE">
        <w:rPr>
          <w:rFonts w:ascii="Garamond" w:hAnsi="Garamond"/>
        </w:rPr>
        <w:t xml:space="preserve">Experts from Australia, Thailand, and the United States presented on aspects of protecting, promoting and supporting breastfeeding in maternity care services, including through WHO Code implementation and quality maternity care.  </w:t>
      </w:r>
    </w:p>
    <w:p w14:paraId="747745A5" w14:textId="77777777" w:rsidR="0035599D" w:rsidRPr="00B428CE" w:rsidRDefault="0035599D" w:rsidP="0035599D">
      <w:pPr>
        <w:spacing w:after="200"/>
        <w:rPr>
          <w:rFonts w:ascii="Garamond" w:hAnsi="Garamond"/>
        </w:rPr>
      </w:pPr>
      <w:r w:rsidRPr="00B428CE">
        <w:rPr>
          <w:rFonts w:ascii="Garamond" w:hAnsi="Garamond"/>
        </w:rPr>
        <w:t xml:space="preserve">This webinar covered the following topics: </w:t>
      </w:r>
    </w:p>
    <w:p w14:paraId="1EB7BAF6" w14:textId="77777777" w:rsidR="0035599D" w:rsidRPr="00B428CE" w:rsidRDefault="0035599D" w:rsidP="0035599D">
      <w:pPr>
        <w:numPr>
          <w:ilvl w:val="0"/>
          <w:numId w:val="42"/>
        </w:numPr>
        <w:ind w:left="714" w:hanging="357"/>
        <w:rPr>
          <w:rFonts w:ascii="Garamond" w:hAnsi="Garamond"/>
        </w:rPr>
      </w:pPr>
      <w:r w:rsidRPr="00B428CE">
        <w:rPr>
          <w:rFonts w:ascii="Garamond" w:hAnsi="Garamond"/>
        </w:rPr>
        <w:t>Opening remarks - Michael Moore, formerly World Federation of Public Health Associations and ACT Health Minister</w:t>
      </w:r>
    </w:p>
    <w:p w14:paraId="098C3820" w14:textId="77777777" w:rsidR="0035599D" w:rsidRPr="00B428CE" w:rsidRDefault="0035599D" w:rsidP="0035599D">
      <w:pPr>
        <w:numPr>
          <w:ilvl w:val="0"/>
          <w:numId w:val="42"/>
        </w:numPr>
        <w:ind w:left="714" w:hanging="357"/>
        <w:rPr>
          <w:rFonts w:ascii="Garamond" w:hAnsi="Garamond"/>
        </w:rPr>
      </w:pPr>
      <w:r w:rsidRPr="00B428CE">
        <w:rPr>
          <w:rFonts w:ascii="Garamond" w:hAnsi="Garamond"/>
        </w:rPr>
        <w:t xml:space="preserve">Global progress and problems in BFHI implementation – health and welfare systems as marketing channels - Rachel </w:t>
      </w:r>
      <w:proofErr w:type="spellStart"/>
      <w:r w:rsidRPr="00B428CE">
        <w:rPr>
          <w:rFonts w:ascii="Garamond" w:hAnsi="Garamond"/>
        </w:rPr>
        <w:t>Pickel</w:t>
      </w:r>
      <w:proofErr w:type="spellEnd"/>
      <w:r w:rsidRPr="00B428CE">
        <w:rPr>
          <w:rFonts w:ascii="Garamond" w:hAnsi="Garamond"/>
        </w:rPr>
        <w:t xml:space="preserve"> Legal Consultant, UNICEF East Asia and Pacific Regional Office </w:t>
      </w:r>
    </w:p>
    <w:p w14:paraId="6351E569" w14:textId="50C9DD77" w:rsidR="0035599D" w:rsidRPr="00B428CE" w:rsidRDefault="0035599D" w:rsidP="0035599D">
      <w:pPr>
        <w:numPr>
          <w:ilvl w:val="0"/>
          <w:numId w:val="42"/>
        </w:numPr>
        <w:ind w:left="714" w:hanging="357"/>
        <w:rPr>
          <w:rFonts w:ascii="Garamond" w:hAnsi="Garamond"/>
        </w:rPr>
      </w:pPr>
      <w:r w:rsidRPr="00B428CE">
        <w:rPr>
          <w:rFonts w:ascii="Garamond" w:hAnsi="Garamond"/>
        </w:rPr>
        <w:t>Can gender-responsive budgeting contribute to better maternity care in Australia’s federal system? Empowering civil society to get data, decisions and dollars for baby friendly hospitals and skilled breastfeeding support Julie Smith ANU, Naomi Hull WBTi Australia, Ale</w:t>
      </w:r>
      <w:r w:rsidR="00207485">
        <w:rPr>
          <w:rFonts w:ascii="Garamond" w:hAnsi="Garamond"/>
        </w:rPr>
        <w:t>ssandro</w:t>
      </w:r>
      <w:r w:rsidRPr="00B428CE">
        <w:rPr>
          <w:rFonts w:ascii="Garamond" w:hAnsi="Garamond"/>
        </w:rPr>
        <w:t xml:space="preserve"> Iellamo Save the Children. </w:t>
      </w:r>
    </w:p>
    <w:p w14:paraId="57DAD96A" w14:textId="1EDF8E72" w:rsidR="0035599D" w:rsidRPr="00B428CE" w:rsidRDefault="0035599D" w:rsidP="0035599D">
      <w:pPr>
        <w:numPr>
          <w:ilvl w:val="0"/>
          <w:numId w:val="42"/>
        </w:numPr>
        <w:ind w:left="714" w:hanging="357"/>
        <w:rPr>
          <w:rFonts w:ascii="Garamond" w:hAnsi="Garamond"/>
        </w:rPr>
      </w:pPr>
      <w:r w:rsidRPr="00B428CE">
        <w:rPr>
          <w:rFonts w:ascii="Garamond" w:hAnsi="Garamond"/>
        </w:rPr>
        <w:t xml:space="preserve">Managing media and post COVID 19 </w:t>
      </w:r>
      <w:r w:rsidR="00207485" w:rsidRPr="00B428CE">
        <w:rPr>
          <w:rFonts w:ascii="Garamond" w:hAnsi="Garamond"/>
        </w:rPr>
        <w:t>advocacies</w:t>
      </w:r>
      <w:r w:rsidRPr="00B428CE">
        <w:rPr>
          <w:rFonts w:ascii="Garamond" w:hAnsi="Garamond"/>
        </w:rPr>
        <w:t xml:space="preserve"> for women’s health rights in Australian maternity care, Hannah Dahlen, Western Sydney University</w:t>
      </w:r>
    </w:p>
    <w:p w14:paraId="01D3A369" w14:textId="77777777" w:rsidR="0035599D" w:rsidRPr="00B428CE" w:rsidRDefault="0035599D" w:rsidP="0035599D">
      <w:pPr>
        <w:numPr>
          <w:ilvl w:val="0"/>
          <w:numId w:val="42"/>
        </w:numPr>
        <w:ind w:left="714" w:hanging="357"/>
        <w:rPr>
          <w:rFonts w:ascii="Garamond" w:hAnsi="Garamond"/>
        </w:rPr>
      </w:pPr>
      <w:r w:rsidRPr="00B428CE">
        <w:rPr>
          <w:rFonts w:ascii="Garamond" w:hAnsi="Garamond"/>
        </w:rPr>
        <w:t>Progressing policy and regulation of milk banking and milk sharing – ANBS actions - Libby Salmon, ANU</w:t>
      </w:r>
    </w:p>
    <w:p w14:paraId="2F3095D6" w14:textId="77777777" w:rsidR="0035599D" w:rsidRPr="00B428CE" w:rsidRDefault="0035599D" w:rsidP="0035599D">
      <w:pPr>
        <w:numPr>
          <w:ilvl w:val="0"/>
          <w:numId w:val="42"/>
        </w:numPr>
        <w:ind w:left="714" w:hanging="357"/>
        <w:rPr>
          <w:rFonts w:ascii="Garamond" w:hAnsi="Garamond"/>
        </w:rPr>
      </w:pPr>
      <w:r w:rsidRPr="00B428CE">
        <w:rPr>
          <w:rFonts w:ascii="Garamond" w:hAnsi="Garamond"/>
        </w:rPr>
        <w:t>Advancing the rights of incarcerated mothers, and their infants and young children - Karleen Gribble, Western Sydney University</w:t>
      </w:r>
    </w:p>
    <w:p w14:paraId="75F11067" w14:textId="77777777" w:rsidR="0035599D" w:rsidRPr="00B428CE" w:rsidRDefault="0035599D" w:rsidP="0035599D">
      <w:pPr>
        <w:numPr>
          <w:ilvl w:val="0"/>
          <w:numId w:val="42"/>
        </w:numPr>
        <w:ind w:left="714" w:hanging="357"/>
        <w:rPr>
          <w:rFonts w:ascii="Garamond" w:hAnsi="Garamond"/>
        </w:rPr>
      </w:pPr>
      <w:r w:rsidRPr="00B428CE">
        <w:rPr>
          <w:rFonts w:ascii="Garamond" w:hAnsi="Garamond"/>
        </w:rPr>
        <w:t>Progress on BFHI and the Ten Steps in US maternity care settings, Melissa Bartick, Harvard University</w:t>
      </w:r>
    </w:p>
    <w:p w14:paraId="3C0F3235" w14:textId="77777777" w:rsidR="0035599D" w:rsidRPr="00B428CE" w:rsidRDefault="0035599D" w:rsidP="0035599D">
      <w:pPr>
        <w:pStyle w:val="Heading4"/>
        <w:rPr>
          <w:rFonts w:ascii="Garamond" w:hAnsi="Garamond"/>
        </w:rPr>
      </w:pPr>
    </w:p>
    <w:p w14:paraId="2E05FF96" w14:textId="77777777" w:rsidR="0035599D" w:rsidRPr="00B428CE" w:rsidRDefault="0035599D" w:rsidP="0035599D">
      <w:pPr>
        <w:pStyle w:val="Heading4"/>
        <w:rPr>
          <w:rFonts w:ascii="Garamond" w:hAnsi="Garamond"/>
        </w:rPr>
      </w:pPr>
      <w:r w:rsidRPr="00B428CE">
        <w:rPr>
          <w:rFonts w:ascii="Garamond" w:hAnsi="Garamond"/>
        </w:rPr>
        <w:t xml:space="preserve">‘Back to work’ or ‘babysitting the economy’? – Advancing public health and productive work through investments in maternity protection and childcare </w:t>
      </w:r>
    </w:p>
    <w:p w14:paraId="372AD949" w14:textId="77777777" w:rsidR="0035599D" w:rsidRPr="00B428CE" w:rsidRDefault="0035599D" w:rsidP="0035599D">
      <w:pPr>
        <w:spacing w:after="200"/>
        <w:rPr>
          <w:rFonts w:ascii="Garamond" w:hAnsi="Garamond"/>
        </w:rPr>
      </w:pPr>
      <w:r w:rsidRPr="00B428CE">
        <w:rPr>
          <w:rFonts w:ascii="Garamond" w:hAnsi="Garamond"/>
        </w:rPr>
        <w:t>The sixth webinar was held on 27 July and focussed on advancing public health and productive work through investments in maternity protection and childcare.</w:t>
      </w:r>
    </w:p>
    <w:p w14:paraId="01DE9D6A" w14:textId="77777777" w:rsidR="0035599D" w:rsidRPr="00B428CE" w:rsidRDefault="0035599D" w:rsidP="0035599D">
      <w:pPr>
        <w:spacing w:after="200"/>
        <w:rPr>
          <w:rFonts w:ascii="Garamond" w:hAnsi="Garamond"/>
        </w:rPr>
      </w:pPr>
      <w:r w:rsidRPr="00B428CE">
        <w:rPr>
          <w:rFonts w:ascii="Garamond" w:hAnsi="Garamond"/>
        </w:rPr>
        <w:t xml:space="preserve">Experts presented on the political economy of ‘first food systems’, how paid maternity leave affected breastfeeding and health in Australia, dependency and its implications for gender economic equality, and what is needed for addressing the dependency and separation through breastfeeding friendly workplaces and childcare.  </w:t>
      </w:r>
    </w:p>
    <w:p w14:paraId="5449A175" w14:textId="77777777" w:rsidR="0035599D" w:rsidRPr="00B428CE" w:rsidRDefault="0035599D" w:rsidP="0035599D">
      <w:pPr>
        <w:spacing w:after="200"/>
        <w:rPr>
          <w:rFonts w:ascii="Garamond" w:hAnsi="Garamond"/>
        </w:rPr>
      </w:pPr>
      <w:r w:rsidRPr="00B428CE">
        <w:rPr>
          <w:rFonts w:ascii="Garamond" w:hAnsi="Garamond"/>
        </w:rPr>
        <w:t xml:space="preserve">This webinar covered the following topics: </w:t>
      </w:r>
    </w:p>
    <w:p w14:paraId="27C3D6F5" w14:textId="77777777" w:rsidR="0035599D" w:rsidRPr="00B428CE" w:rsidRDefault="0035599D" w:rsidP="0035599D">
      <w:pPr>
        <w:pStyle w:val="ListParagraph"/>
        <w:numPr>
          <w:ilvl w:val="0"/>
          <w:numId w:val="43"/>
        </w:numPr>
        <w:spacing w:after="200" w:line="259" w:lineRule="auto"/>
        <w:rPr>
          <w:rFonts w:ascii="Garamond" w:hAnsi="Garamond"/>
          <w:sz w:val="22"/>
          <w:szCs w:val="22"/>
        </w:rPr>
      </w:pPr>
      <w:r w:rsidRPr="00B428CE">
        <w:rPr>
          <w:rFonts w:ascii="Garamond" w:hAnsi="Garamond"/>
          <w:sz w:val="22"/>
          <w:szCs w:val="22"/>
        </w:rPr>
        <w:t>Ultra-processed foods, first-food systems and corporate power', Phil Baker, Deakin University</w:t>
      </w:r>
    </w:p>
    <w:p w14:paraId="1F1A2A21" w14:textId="77777777" w:rsidR="0035599D" w:rsidRPr="00B428CE" w:rsidRDefault="0035599D" w:rsidP="0035599D">
      <w:pPr>
        <w:pStyle w:val="ListParagraph"/>
        <w:numPr>
          <w:ilvl w:val="0"/>
          <w:numId w:val="43"/>
        </w:numPr>
        <w:spacing w:after="200" w:line="259" w:lineRule="auto"/>
        <w:rPr>
          <w:rFonts w:ascii="Garamond" w:hAnsi="Garamond"/>
          <w:sz w:val="22"/>
          <w:szCs w:val="22"/>
        </w:rPr>
      </w:pPr>
      <w:r w:rsidRPr="00B428CE">
        <w:rPr>
          <w:rFonts w:ascii="Garamond" w:hAnsi="Garamond"/>
          <w:sz w:val="22"/>
          <w:szCs w:val="22"/>
        </w:rPr>
        <w:t>Paid maternity leave: how it enables breastfeeding and improves women’s health in Australia, Lyndall Strazdins, Australian National University</w:t>
      </w:r>
    </w:p>
    <w:p w14:paraId="49CF0583" w14:textId="77777777" w:rsidR="0035599D" w:rsidRPr="00B428CE" w:rsidRDefault="0035599D" w:rsidP="0035599D">
      <w:pPr>
        <w:pStyle w:val="ListParagraph"/>
        <w:numPr>
          <w:ilvl w:val="0"/>
          <w:numId w:val="43"/>
        </w:numPr>
        <w:spacing w:after="200" w:line="259" w:lineRule="auto"/>
        <w:rPr>
          <w:rFonts w:ascii="Garamond" w:hAnsi="Garamond"/>
          <w:sz w:val="22"/>
          <w:szCs w:val="22"/>
        </w:rPr>
      </w:pPr>
      <w:r w:rsidRPr="00B428CE">
        <w:rPr>
          <w:rFonts w:ascii="Garamond" w:hAnsi="Garamond"/>
          <w:sz w:val="22"/>
          <w:szCs w:val="22"/>
        </w:rPr>
        <w:lastRenderedPageBreak/>
        <w:t>Making care work count: Gender-responsive budgeting (GRB) including cost analyses of policy inaction as strategy for linking gender equality policy to public budgets, Siobhan Austin, Curtin University</w:t>
      </w:r>
    </w:p>
    <w:p w14:paraId="26133E0B" w14:textId="77777777" w:rsidR="0035599D" w:rsidRPr="00B428CE" w:rsidRDefault="0035599D" w:rsidP="0035599D">
      <w:pPr>
        <w:pStyle w:val="ListParagraph"/>
        <w:numPr>
          <w:ilvl w:val="0"/>
          <w:numId w:val="43"/>
        </w:numPr>
        <w:spacing w:after="200" w:line="259" w:lineRule="auto"/>
        <w:rPr>
          <w:rFonts w:ascii="Garamond" w:hAnsi="Garamond"/>
          <w:sz w:val="22"/>
          <w:szCs w:val="22"/>
        </w:rPr>
      </w:pPr>
      <w:r w:rsidRPr="00B428CE">
        <w:rPr>
          <w:rFonts w:ascii="Garamond" w:hAnsi="Garamond"/>
          <w:sz w:val="22"/>
          <w:szCs w:val="22"/>
        </w:rPr>
        <w:t>The origins and future of the Australian Breastfeeding Association’s breastfeeding friendly workplace (BFW) accreditation program – making every job ‘breastfeeding friendly’, Sally Eldridge, Australian Breastfeeding Association</w:t>
      </w:r>
    </w:p>
    <w:p w14:paraId="4B400277" w14:textId="77777777" w:rsidR="0035599D" w:rsidRPr="00B428CE" w:rsidRDefault="0035599D" w:rsidP="0035599D">
      <w:pPr>
        <w:pStyle w:val="ListParagraph"/>
        <w:numPr>
          <w:ilvl w:val="0"/>
          <w:numId w:val="43"/>
        </w:numPr>
        <w:spacing w:after="200" w:line="259" w:lineRule="auto"/>
        <w:rPr>
          <w:rFonts w:ascii="Garamond" w:hAnsi="Garamond"/>
          <w:sz w:val="22"/>
          <w:szCs w:val="22"/>
        </w:rPr>
      </w:pPr>
      <w:r w:rsidRPr="00B428CE">
        <w:rPr>
          <w:rFonts w:ascii="Garamond" w:hAnsi="Garamond"/>
          <w:sz w:val="22"/>
          <w:szCs w:val="22"/>
        </w:rPr>
        <w:t>What do we know about human rights and breastfeeding friendly childcare? The ANBS and public investments in quality care for infants and young children,  Julie Smith, Australian National University and Julie McGuire, Queensland University of Technology</w:t>
      </w:r>
    </w:p>
    <w:p w14:paraId="71AB5A3B" w14:textId="77777777" w:rsidR="0035599D" w:rsidRPr="00B428CE" w:rsidRDefault="0035599D" w:rsidP="0035599D">
      <w:pPr>
        <w:pStyle w:val="ListParagraph"/>
        <w:numPr>
          <w:ilvl w:val="0"/>
          <w:numId w:val="43"/>
        </w:numPr>
        <w:spacing w:after="200" w:line="259" w:lineRule="auto"/>
        <w:rPr>
          <w:rFonts w:ascii="Garamond" w:hAnsi="Garamond"/>
          <w:sz w:val="22"/>
          <w:szCs w:val="22"/>
        </w:rPr>
      </w:pPr>
      <w:r w:rsidRPr="00B428CE">
        <w:rPr>
          <w:rFonts w:ascii="Garamond" w:hAnsi="Garamond"/>
          <w:sz w:val="22"/>
          <w:szCs w:val="22"/>
        </w:rPr>
        <w:t>‘How is ‘work from home’ and ‘childcare’ changing for families with infants and young children. Policy directions for breastfeeding friendly care infrastructure for our COVID 19 new normal’, Emma Woolley, NSW Health</w:t>
      </w:r>
    </w:p>
    <w:p w14:paraId="55B182D1" w14:textId="77777777" w:rsidR="0035599D" w:rsidRPr="00B428CE" w:rsidRDefault="0035599D" w:rsidP="0035599D">
      <w:pPr>
        <w:pStyle w:val="Heading3"/>
        <w:rPr>
          <w:rFonts w:ascii="Garamond" w:hAnsi="Garamond"/>
          <w:sz w:val="22"/>
          <w:szCs w:val="22"/>
        </w:rPr>
      </w:pPr>
      <w:bookmarkStart w:id="25" w:name="_Toc47900914"/>
      <w:r w:rsidRPr="00B428CE">
        <w:rPr>
          <w:rFonts w:ascii="Garamond" w:hAnsi="Garamond"/>
          <w:sz w:val="22"/>
          <w:szCs w:val="22"/>
        </w:rPr>
        <w:t>Participation</w:t>
      </w:r>
      <w:bookmarkEnd w:id="25"/>
    </w:p>
    <w:p w14:paraId="15F46FA9" w14:textId="77777777" w:rsidR="0035599D" w:rsidRPr="00B428CE" w:rsidRDefault="0035599D" w:rsidP="0035599D">
      <w:pPr>
        <w:spacing w:after="200"/>
        <w:rPr>
          <w:rFonts w:ascii="Garamond" w:hAnsi="Garamond"/>
        </w:rPr>
      </w:pPr>
      <w:r w:rsidRPr="00B428CE">
        <w:rPr>
          <w:rFonts w:ascii="Garamond" w:hAnsi="Garamond"/>
        </w:rPr>
        <w:t xml:space="preserve">More than 430 individuals registered for these online events, many attending all or most of the 6 webinars. In total there were 748 registrations for the events. People from a great diversity of sectors, affiliations and geographic locations participated.  Some of those attending were health workers, others worked in the NGO sector.  Policymakers in health and emergency services, and academic experts in gender analysis and breastfeeding also participated. The reach of the webinars based on registrations is summarised in the Box. Around 70-80 people participated in each webinar, and a total of around 30 people in the two IYCF-E workshops. </w:t>
      </w:r>
    </w:p>
    <w:p w14:paraId="5D6C50CD" w14:textId="77777777" w:rsidR="0035599D" w:rsidRPr="00B428CE" w:rsidRDefault="0035599D" w:rsidP="0035599D">
      <w:pPr>
        <w:pStyle w:val="Heading3"/>
        <w:rPr>
          <w:rFonts w:ascii="Garamond" w:hAnsi="Garamond"/>
          <w:sz w:val="22"/>
          <w:szCs w:val="22"/>
        </w:rPr>
      </w:pPr>
      <w:bookmarkStart w:id="26" w:name="_Toc47900915"/>
      <w:r w:rsidRPr="00B428CE">
        <w:rPr>
          <w:rFonts w:ascii="Garamond" w:hAnsi="Garamond"/>
          <w:sz w:val="22"/>
          <w:szCs w:val="22"/>
        </w:rPr>
        <w:t>Resources</w:t>
      </w:r>
      <w:bookmarkEnd w:id="26"/>
      <w:r w:rsidRPr="00B428CE">
        <w:rPr>
          <w:rFonts w:ascii="Garamond" w:hAnsi="Garamond"/>
          <w:sz w:val="22"/>
          <w:szCs w:val="22"/>
        </w:rPr>
        <w:t xml:space="preserve"> </w:t>
      </w:r>
    </w:p>
    <w:p w14:paraId="1F64C156" w14:textId="77777777" w:rsidR="0035599D" w:rsidRPr="00B428CE" w:rsidRDefault="0035599D" w:rsidP="0035599D">
      <w:pPr>
        <w:spacing w:after="200"/>
        <w:rPr>
          <w:rFonts w:ascii="Garamond" w:hAnsi="Garamond"/>
        </w:rPr>
      </w:pPr>
      <w:r w:rsidRPr="00B428CE">
        <w:rPr>
          <w:rFonts w:ascii="Garamond" w:hAnsi="Garamond"/>
        </w:rPr>
        <w:t>The webinars were recorded and along with copies of the PowerPoint presentations, were uploaded on the website of the ANU Crawford School as follows:</w:t>
      </w:r>
    </w:p>
    <w:p w14:paraId="7759B331" w14:textId="77777777" w:rsidR="0035599D" w:rsidRPr="00B428CE" w:rsidRDefault="0035599D" w:rsidP="0035599D">
      <w:pPr>
        <w:numPr>
          <w:ilvl w:val="0"/>
          <w:numId w:val="6"/>
        </w:numPr>
        <w:ind w:left="714" w:hanging="357"/>
        <w:rPr>
          <w:rFonts w:ascii="Garamond" w:hAnsi="Garamond"/>
        </w:rPr>
      </w:pPr>
      <w:r w:rsidRPr="00B428CE">
        <w:rPr>
          <w:rFonts w:ascii="Garamond" w:hAnsi="Garamond"/>
        </w:rPr>
        <w:t xml:space="preserve">Gender Responsive Budgeting and Progressing Breastfeeding Policy in 2020 and Beyond – Introductory Webinar (6 April)  </w:t>
      </w:r>
      <w:hyperlink r:id="rId26">
        <w:r w:rsidRPr="00B428CE">
          <w:rPr>
            <w:rFonts w:ascii="Garamond" w:hAnsi="Garamond"/>
            <w:color w:val="1155CC"/>
            <w:u w:val="single"/>
          </w:rPr>
          <w:t>https://crawford.anu.edu.au/news-events/events/16383/gender-responsive-budgeting-and-progressing-breastfeeding-policy-2020-and</w:t>
        </w:r>
      </w:hyperlink>
    </w:p>
    <w:p w14:paraId="473C4C6C" w14:textId="77777777" w:rsidR="0035599D" w:rsidRPr="00B428CE" w:rsidRDefault="0035599D" w:rsidP="0035599D">
      <w:pPr>
        <w:numPr>
          <w:ilvl w:val="0"/>
          <w:numId w:val="6"/>
        </w:numPr>
        <w:ind w:left="714" w:hanging="357"/>
        <w:rPr>
          <w:rFonts w:ascii="Garamond" w:hAnsi="Garamond"/>
        </w:rPr>
      </w:pPr>
      <w:r w:rsidRPr="00B428CE">
        <w:rPr>
          <w:rFonts w:ascii="Garamond" w:hAnsi="Garamond"/>
        </w:rPr>
        <w:t xml:space="preserve">Breastfeeding policy in 2020 and beyond – Emergency and pandemic preparedness and response planning in Australia (20 April)  </w:t>
      </w:r>
      <w:hyperlink r:id="rId27">
        <w:r w:rsidRPr="00B428CE">
          <w:rPr>
            <w:rFonts w:ascii="Garamond" w:hAnsi="Garamond"/>
            <w:color w:val="1155CC"/>
            <w:u w:val="single"/>
          </w:rPr>
          <w:t>https://taxpolicy.crawford.anu.edu.au/news-events/events/16419/breastfeeding-policy-2020-and-beyond-emergency-and-pandemic-preparedness</w:t>
        </w:r>
      </w:hyperlink>
    </w:p>
    <w:p w14:paraId="6F4C9B2E" w14:textId="77777777" w:rsidR="0035599D" w:rsidRPr="00B428CE" w:rsidRDefault="0035599D" w:rsidP="0035599D">
      <w:pPr>
        <w:numPr>
          <w:ilvl w:val="0"/>
          <w:numId w:val="6"/>
        </w:numPr>
        <w:ind w:left="714" w:hanging="357"/>
        <w:rPr>
          <w:rFonts w:ascii="Garamond" w:hAnsi="Garamond"/>
        </w:rPr>
      </w:pPr>
      <w:r w:rsidRPr="00B428CE">
        <w:rPr>
          <w:rFonts w:ascii="Garamond" w:hAnsi="Garamond"/>
        </w:rPr>
        <w:t xml:space="preserve">Progressing Australia’s policies and plans for mothers and babies in disasters and pandemics: experiences from high- and middle-income countries (4 May) </w:t>
      </w:r>
      <w:hyperlink r:id="rId28">
        <w:r w:rsidRPr="00B428CE">
          <w:rPr>
            <w:rFonts w:ascii="Garamond" w:hAnsi="Garamond"/>
            <w:color w:val="1155CC"/>
            <w:u w:val="single"/>
          </w:rPr>
          <w:t>https://taxpolicy.crawford.anu.edu.au/news-events/events/16471/progressing-australias-policies-and-plans-mothers-and-babies-disasters-and</w:t>
        </w:r>
      </w:hyperlink>
    </w:p>
    <w:p w14:paraId="68EA2CA5" w14:textId="77777777" w:rsidR="0035599D" w:rsidRPr="00B428CE" w:rsidRDefault="0035599D" w:rsidP="0035599D">
      <w:pPr>
        <w:numPr>
          <w:ilvl w:val="0"/>
          <w:numId w:val="6"/>
        </w:numPr>
        <w:ind w:left="714" w:hanging="357"/>
        <w:rPr>
          <w:rFonts w:ascii="Garamond" w:hAnsi="Garamond"/>
        </w:rPr>
      </w:pPr>
      <w:r w:rsidRPr="00B428CE">
        <w:rPr>
          <w:rFonts w:ascii="Garamond" w:hAnsi="Garamond"/>
        </w:rPr>
        <w:t>Protecting women’s reproductive rights in policy and resourcing decisions – the need for ‘data and dollars’  (18 May)</w:t>
      </w:r>
      <w:hyperlink r:id="rId29">
        <w:r w:rsidRPr="00B428CE">
          <w:rPr>
            <w:rFonts w:ascii="Garamond" w:hAnsi="Garamond"/>
            <w:color w:val="1155CC"/>
            <w:u w:val="single"/>
          </w:rPr>
          <w:t xml:space="preserve"> https://crawford.anu.edu.au/news-events/events/16582/protecting-womens-reproductive-rights-policy-and-resourcing-decisions-need</w:t>
        </w:r>
      </w:hyperlink>
    </w:p>
    <w:p w14:paraId="7ABF965F" w14:textId="77777777" w:rsidR="0035599D" w:rsidRPr="00B428CE" w:rsidRDefault="0035599D" w:rsidP="0035599D">
      <w:pPr>
        <w:numPr>
          <w:ilvl w:val="0"/>
          <w:numId w:val="6"/>
        </w:numPr>
        <w:ind w:left="714" w:hanging="357"/>
        <w:rPr>
          <w:rStyle w:val="Hyperlink"/>
          <w:rFonts w:ascii="Garamond" w:hAnsi="Garamond"/>
        </w:rPr>
      </w:pPr>
      <w:r w:rsidRPr="00B428CE">
        <w:rPr>
          <w:rFonts w:ascii="Garamond" w:hAnsi="Garamond"/>
        </w:rPr>
        <w:t xml:space="preserve">Advancing women’s and children’s health rights, gender responsive budgeting and progressing the Australian National Breastfeeding Strategy in maternity care </w:t>
      </w:r>
      <w:hyperlink r:id="rId30" w:history="1">
        <w:r w:rsidRPr="00B428CE">
          <w:rPr>
            <w:rStyle w:val="Hyperlink"/>
            <w:rFonts w:ascii="Garamond" w:hAnsi="Garamond"/>
          </w:rPr>
          <w:t>https://crawford.anu.edu.au/news-events/events/16978/advancing-womens-and-childrens-health-rights-gender-responsive-budgeting</w:t>
        </w:r>
      </w:hyperlink>
    </w:p>
    <w:p w14:paraId="22F8B1F3" w14:textId="77777777" w:rsidR="0035599D" w:rsidRPr="00B428CE" w:rsidRDefault="0035599D" w:rsidP="0035599D">
      <w:pPr>
        <w:pStyle w:val="ListParagraph"/>
        <w:numPr>
          <w:ilvl w:val="0"/>
          <w:numId w:val="6"/>
        </w:numPr>
        <w:spacing w:after="160" w:line="259" w:lineRule="auto"/>
        <w:rPr>
          <w:rFonts w:ascii="Garamond" w:hAnsi="Garamond"/>
          <w:sz w:val="22"/>
          <w:szCs w:val="22"/>
        </w:rPr>
      </w:pPr>
      <w:r w:rsidRPr="00B428CE">
        <w:rPr>
          <w:rFonts w:ascii="Garamond" w:hAnsi="Garamond"/>
          <w:sz w:val="22"/>
          <w:szCs w:val="22"/>
        </w:rPr>
        <w:t>‘Back to work’ or ‘babysitting the economy’? - Advancing public health and productive work through investments in maternity protection and childcare ‘</w:t>
      </w:r>
      <w:hyperlink r:id="rId31" w:history="1">
        <w:r w:rsidRPr="00B428CE">
          <w:rPr>
            <w:rStyle w:val="Hyperlink"/>
            <w:rFonts w:ascii="Garamond" w:hAnsi="Garamond"/>
            <w:sz w:val="22"/>
            <w:szCs w:val="22"/>
          </w:rPr>
          <w:t>https://taxpolicy.crawford.anu.edu.au/news-events/events/17185/back-work-or-babysitting-economy-advancing-public-health-and-productive</w:t>
        </w:r>
      </w:hyperlink>
    </w:p>
    <w:p w14:paraId="34E316C1" w14:textId="6B41F871" w:rsidR="00FB5504" w:rsidRPr="00226E90" w:rsidRDefault="000A1E78" w:rsidP="0035599D">
      <w:pPr>
        <w:pStyle w:val="Heading1"/>
        <w:rPr>
          <w:rFonts w:cstheme="majorHAnsi"/>
        </w:rPr>
      </w:pPr>
      <w:r w:rsidRPr="004C3FEB">
        <w:rPr>
          <w:rFonts w:ascii="Garamond" w:hAnsi="Garamond"/>
          <w:sz w:val="22"/>
          <w:szCs w:val="22"/>
        </w:rPr>
        <w:br w:type="page"/>
      </w:r>
      <w:bookmarkStart w:id="27" w:name="_heading=h.23z4j29twgsh" w:colFirst="0" w:colLast="0"/>
      <w:bookmarkStart w:id="28" w:name="_Toc47900916"/>
      <w:bookmarkEnd w:id="27"/>
      <w:r w:rsidR="00226E90" w:rsidRPr="00226E90">
        <w:rPr>
          <w:rFonts w:cstheme="majorHAnsi"/>
        </w:rPr>
        <w:lastRenderedPageBreak/>
        <w:t xml:space="preserve">6. </w:t>
      </w:r>
      <w:r w:rsidR="007A2DE5">
        <w:rPr>
          <w:rFonts w:cstheme="majorHAnsi"/>
        </w:rPr>
        <w:tab/>
      </w:r>
      <w:r w:rsidRPr="00226E90">
        <w:rPr>
          <w:rFonts w:cstheme="majorHAnsi"/>
        </w:rPr>
        <w:t>IYCF-E workshop – discussions and areas for development</w:t>
      </w:r>
      <w:bookmarkEnd w:id="28"/>
    </w:p>
    <w:p w14:paraId="06ECBA5E" w14:textId="77777777" w:rsidR="00C166F1" w:rsidRDefault="00C166F1"/>
    <w:p w14:paraId="42B649DE" w14:textId="7068D2FD" w:rsidR="00C64B2C" w:rsidRPr="00C166F1" w:rsidRDefault="002A47B0" w:rsidP="00C64B2C">
      <w:pPr>
        <w:rPr>
          <w:rFonts w:ascii="Garamond" w:hAnsi="Garamond"/>
        </w:rPr>
      </w:pPr>
      <w:r>
        <w:rPr>
          <w:rFonts w:ascii="Garamond" w:hAnsi="Garamond"/>
        </w:rPr>
        <w:t>B</w:t>
      </w:r>
      <w:r w:rsidRPr="00C166F1">
        <w:rPr>
          <w:rFonts w:ascii="Garamond" w:hAnsi="Garamond"/>
        </w:rPr>
        <w:t xml:space="preserve">uilding from </w:t>
      </w:r>
      <w:r>
        <w:rPr>
          <w:rFonts w:ascii="Garamond" w:hAnsi="Garamond"/>
        </w:rPr>
        <w:t xml:space="preserve">the IYCF-E </w:t>
      </w:r>
      <w:r w:rsidRPr="00C166F1">
        <w:rPr>
          <w:rFonts w:ascii="Garamond" w:hAnsi="Garamond"/>
        </w:rPr>
        <w:t>webinars held on April 20 and May 4,</w:t>
      </w:r>
      <w:r>
        <w:rPr>
          <w:rFonts w:ascii="Garamond" w:hAnsi="Garamond"/>
        </w:rPr>
        <w:t xml:space="preserve"> 2020, the team began </w:t>
      </w:r>
      <w:r w:rsidR="00C64B2C" w:rsidRPr="00C166F1">
        <w:rPr>
          <w:rFonts w:ascii="Garamond" w:hAnsi="Garamond"/>
        </w:rPr>
        <w:t xml:space="preserve">a process to develop a WBTi Australia position paper on </w:t>
      </w:r>
      <w:r>
        <w:rPr>
          <w:rFonts w:ascii="Garamond" w:hAnsi="Garamond"/>
        </w:rPr>
        <w:t xml:space="preserve">implementing </w:t>
      </w:r>
      <w:r w:rsidR="00C64B2C" w:rsidRPr="00C166F1">
        <w:rPr>
          <w:rFonts w:ascii="Garamond" w:hAnsi="Garamond"/>
        </w:rPr>
        <w:t>IYCF-E</w:t>
      </w:r>
      <w:r w:rsidR="003724C0">
        <w:rPr>
          <w:rFonts w:ascii="Garamond" w:hAnsi="Garamond"/>
        </w:rPr>
        <w:t>.</w:t>
      </w:r>
      <w:r w:rsidR="00C64B2C" w:rsidRPr="00C166F1">
        <w:rPr>
          <w:rFonts w:ascii="Garamond" w:hAnsi="Garamond"/>
        </w:rPr>
        <w:t xml:space="preserve"> </w:t>
      </w:r>
    </w:p>
    <w:p w14:paraId="663C9972" w14:textId="77777777" w:rsidR="00C64B2C" w:rsidRPr="00C166F1" w:rsidRDefault="00C64B2C" w:rsidP="00C64B2C">
      <w:pPr>
        <w:rPr>
          <w:rFonts w:ascii="Garamond" w:hAnsi="Garamond"/>
        </w:rPr>
      </w:pPr>
    </w:p>
    <w:p w14:paraId="3DD7956A" w14:textId="77777777" w:rsidR="00C64B2C" w:rsidRPr="00C166F1" w:rsidRDefault="00C64B2C" w:rsidP="00C64B2C">
      <w:pPr>
        <w:rPr>
          <w:rFonts w:ascii="Garamond" w:hAnsi="Garamond"/>
        </w:rPr>
      </w:pPr>
      <w:r w:rsidRPr="00C166F1">
        <w:rPr>
          <w:rFonts w:ascii="Garamond" w:hAnsi="Garamond"/>
        </w:rPr>
        <w:t>The process was designed to:</w:t>
      </w:r>
    </w:p>
    <w:p w14:paraId="128BC5AC" w14:textId="77777777" w:rsidR="00C64B2C" w:rsidRPr="00C166F1" w:rsidRDefault="00C64B2C" w:rsidP="00C64B2C">
      <w:pPr>
        <w:numPr>
          <w:ilvl w:val="0"/>
          <w:numId w:val="4"/>
        </w:numPr>
        <w:rPr>
          <w:rFonts w:ascii="Garamond" w:hAnsi="Garamond"/>
        </w:rPr>
      </w:pPr>
      <w:r w:rsidRPr="00C166F1">
        <w:rPr>
          <w:rFonts w:ascii="Garamond" w:hAnsi="Garamond"/>
        </w:rPr>
        <w:t xml:space="preserve">Share </w:t>
      </w:r>
      <w:r>
        <w:rPr>
          <w:rFonts w:ascii="Garamond" w:hAnsi="Garamond"/>
        </w:rPr>
        <w:t xml:space="preserve">and learn from </w:t>
      </w:r>
      <w:r w:rsidRPr="00C166F1">
        <w:rPr>
          <w:rFonts w:ascii="Garamond" w:hAnsi="Garamond"/>
        </w:rPr>
        <w:t xml:space="preserve">experiences and data, </w:t>
      </w:r>
      <w:r>
        <w:rPr>
          <w:rFonts w:ascii="Garamond" w:hAnsi="Garamond"/>
        </w:rPr>
        <w:t>to</w:t>
      </w:r>
      <w:r w:rsidRPr="00C166F1">
        <w:rPr>
          <w:rFonts w:ascii="Garamond" w:hAnsi="Garamond"/>
        </w:rPr>
        <w:t xml:space="preserve"> identify gaps, </w:t>
      </w:r>
      <w:r w:rsidR="003724C0" w:rsidRPr="00C166F1">
        <w:rPr>
          <w:rFonts w:ascii="Garamond" w:hAnsi="Garamond"/>
        </w:rPr>
        <w:t>threats,</w:t>
      </w:r>
      <w:r>
        <w:rPr>
          <w:rFonts w:ascii="Garamond" w:hAnsi="Garamond"/>
        </w:rPr>
        <w:t xml:space="preserve"> and</w:t>
      </w:r>
      <w:r w:rsidRPr="00C166F1">
        <w:rPr>
          <w:rFonts w:ascii="Garamond" w:hAnsi="Garamond"/>
        </w:rPr>
        <w:t xml:space="preserve"> opportunities to progress </w:t>
      </w:r>
      <w:r>
        <w:rPr>
          <w:rFonts w:ascii="Garamond" w:hAnsi="Garamond"/>
        </w:rPr>
        <w:t xml:space="preserve">in </w:t>
      </w:r>
      <w:r w:rsidRPr="00C166F1">
        <w:rPr>
          <w:rFonts w:ascii="Garamond" w:hAnsi="Garamond"/>
        </w:rPr>
        <w:t xml:space="preserve">Australian policy and practice </w:t>
      </w:r>
      <w:r w:rsidR="003724C0">
        <w:rPr>
          <w:rFonts w:ascii="Garamond" w:hAnsi="Garamond"/>
        </w:rPr>
        <w:t xml:space="preserve">for </w:t>
      </w:r>
      <w:r w:rsidR="003724C0" w:rsidRPr="00C166F1">
        <w:rPr>
          <w:rFonts w:ascii="Garamond" w:hAnsi="Garamond"/>
        </w:rPr>
        <w:t>IYCF</w:t>
      </w:r>
      <w:r w:rsidRPr="00C166F1">
        <w:rPr>
          <w:rFonts w:ascii="Garamond" w:hAnsi="Garamond"/>
        </w:rPr>
        <w:t xml:space="preserve">-E </w:t>
      </w:r>
      <w:r>
        <w:rPr>
          <w:rFonts w:ascii="Garamond" w:hAnsi="Garamond"/>
        </w:rPr>
        <w:t>and use</w:t>
      </w:r>
      <w:r w:rsidRPr="00C166F1">
        <w:rPr>
          <w:rFonts w:ascii="Garamond" w:hAnsi="Garamond"/>
        </w:rPr>
        <w:t xml:space="preserve"> a gender lens to policy and budgeting, </w:t>
      </w:r>
      <w:r w:rsidR="003724C0" w:rsidRPr="00C166F1">
        <w:rPr>
          <w:rFonts w:ascii="Garamond" w:hAnsi="Garamond"/>
        </w:rPr>
        <w:t>and.</w:t>
      </w:r>
    </w:p>
    <w:p w14:paraId="172B19E0" w14:textId="77777777" w:rsidR="00C64B2C" w:rsidRPr="00C166F1" w:rsidRDefault="00C64B2C" w:rsidP="00C64B2C">
      <w:pPr>
        <w:numPr>
          <w:ilvl w:val="0"/>
          <w:numId w:val="4"/>
        </w:numPr>
        <w:rPr>
          <w:rFonts w:ascii="Garamond" w:hAnsi="Garamond"/>
        </w:rPr>
      </w:pPr>
      <w:r w:rsidRPr="00C166F1">
        <w:rPr>
          <w:rFonts w:ascii="Garamond" w:hAnsi="Garamond"/>
        </w:rPr>
        <w:t xml:space="preserve">Draft a proposal to support Priority </w:t>
      </w:r>
      <w:r w:rsidR="003724C0" w:rsidRPr="00C166F1">
        <w:rPr>
          <w:rFonts w:ascii="Garamond" w:hAnsi="Garamond"/>
        </w:rPr>
        <w:t>Actions.</w:t>
      </w:r>
      <w:r w:rsidRPr="00C166F1">
        <w:rPr>
          <w:rFonts w:ascii="Garamond" w:hAnsi="Garamond"/>
        </w:rPr>
        <w:t xml:space="preserve"> </w:t>
      </w:r>
      <w:r>
        <w:rPr>
          <w:rFonts w:ascii="Garamond" w:hAnsi="Garamond"/>
        </w:rPr>
        <w:t>to</w:t>
      </w:r>
      <w:r w:rsidRPr="00C166F1">
        <w:rPr>
          <w:rFonts w:ascii="Garamond" w:hAnsi="Garamond"/>
        </w:rPr>
        <w:t xml:space="preserve"> ensur</w:t>
      </w:r>
      <w:r>
        <w:rPr>
          <w:rFonts w:ascii="Garamond" w:hAnsi="Garamond"/>
        </w:rPr>
        <w:t>e</w:t>
      </w:r>
      <w:r w:rsidRPr="00C166F1">
        <w:rPr>
          <w:rFonts w:ascii="Garamond" w:hAnsi="Garamond"/>
        </w:rPr>
        <w:t xml:space="preserve"> skilled breastfeeding and lactation support </w:t>
      </w:r>
      <w:r>
        <w:rPr>
          <w:rFonts w:ascii="Garamond" w:hAnsi="Garamond"/>
        </w:rPr>
        <w:t>are</w:t>
      </w:r>
      <w:r w:rsidRPr="00C166F1">
        <w:rPr>
          <w:rFonts w:ascii="Garamond" w:hAnsi="Garamond"/>
        </w:rPr>
        <w:t xml:space="preserve"> available during emergencies and disasters, and develop a national policy on IYCF-E</w:t>
      </w:r>
      <w:r>
        <w:rPr>
          <w:rFonts w:ascii="Garamond" w:hAnsi="Garamond"/>
        </w:rPr>
        <w:t>, as agreed by</w:t>
      </w:r>
      <w:r w:rsidRPr="002C69E9">
        <w:rPr>
          <w:rFonts w:ascii="Garamond" w:hAnsi="Garamond"/>
        </w:rPr>
        <w:t xml:space="preserve"> </w:t>
      </w:r>
      <w:r w:rsidRPr="00C166F1">
        <w:rPr>
          <w:rFonts w:ascii="Garamond" w:hAnsi="Garamond"/>
        </w:rPr>
        <w:t>the Council of Australian Governments (COAG)</w:t>
      </w:r>
      <w:r>
        <w:rPr>
          <w:rFonts w:ascii="Garamond" w:hAnsi="Garamond"/>
        </w:rPr>
        <w:t xml:space="preserve"> in </w:t>
      </w:r>
      <w:r w:rsidR="003724C0">
        <w:rPr>
          <w:rFonts w:ascii="Garamond" w:hAnsi="Garamond"/>
        </w:rPr>
        <w:t>the</w:t>
      </w:r>
      <w:r w:rsidR="003724C0" w:rsidRPr="00C166F1">
        <w:rPr>
          <w:rFonts w:ascii="Garamond" w:hAnsi="Garamond"/>
        </w:rPr>
        <w:t xml:space="preserve"> Australian</w:t>
      </w:r>
      <w:r w:rsidRPr="00C166F1">
        <w:rPr>
          <w:rFonts w:ascii="Garamond" w:hAnsi="Garamond"/>
        </w:rPr>
        <w:t xml:space="preserve"> National Breastfeeding Strategy (ANBS)</w:t>
      </w:r>
    </w:p>
    <w:p w14:paraId="6B8C574D" w14:textId="77777777" w:rsidR="00C64B2C" w:rsidRPr="00C166F1" w:rsidRDefault="00C64B2C" w:rsidP="00C64B2C">
      <w:pPr>
        <w:ind w:left="720"/>
        <w:rPr>
          <w:rFonts w:ascii="Garamond" w:hAnsi="Garamond"/>
        </w:rPr>
      </w:pPr>
    </w:p>
    <w:p w14:paraId="01FE1645" w14:textId="65DCBC37" w:rsidR="00C64B2C" w:rsidRPr="00C166F1" w:rsidRDefault="00C64B2C" w:rsidP="00C64B2C">
      <w:pPr>
        <w:rPr>
          <w:rFonts w:ascii="Garamond" w:hAnsi="Garamond"/>
        </w:rPr>
      </w:pPr>
      <w:r w:rsidRPr="00C166F1">
        <w:rPr>
          <w:rFonts w:ascii="Garamond" w:hAnsi="Garamond"/>
        </w:rPr>
        <w:t xml:space="preserve">The </w:t>
      </w:r>
      <w:r>
        <w:rPr>
          <w:rFonts w:ascii="Garamond" w:hAnsi="Garamond"/>
        </w:rPr>
        <w:t>aim</w:t>
      </w:r>
      <w:r w:rsidRPr="00C166F1">
        <w:rPr>
          <w:rFonts w:ascii="Garamond" w:hAnsi="Garamond"/>
        </w:rPr>
        <w:t xml:space="preserve"> was to build consensus among key stakeholders on concrete next steps to ensure </w:t>
      </w:r>
      <w:r w:rsidR="00806A86">
        <w:rPr>
          <w:rFonts w:ascii="Garamond" w:hAnsi="Garamond"/>
        </w:rPr>
        <w:t xml:space="preserve">firstly, that </w:t>
      </w:r>
      <w:r w:rsidRPr="00C166F1">
        <w:rPr>
          <w:rFonts w:ascii="Garamond" w:hAnsi="Garamond"/>
        </w:rPr>
        <w:t>appropriate capacity for IYCF-E is in place</w:t>
      </w:r>
      <w:r w:rsidR="00806A86">
        <w:rPr>
          <w:rFonts w:ascii="Garamond" w:hAnsi="Garamond"/>
        </w:rPr>
        <w:t>; secondly that</w:t>
      </w:r>
      <w:r w:rsidRPr="00C166F1">
        <w:rPr>
          <w:rFonts w:ascii="Garamond" w:hAnsi="Garamond"/>
        </w:rPr>
        <w:t xml:space="preserve"> women can access the necessary support during emergencies and </w:t>
      </w:r>
      <w:r w:rsidR="00806A86">
        <w:rPr>
          <w:rFonts w:ascii="Garamond" w:hAnsi="Garamond"/>
        </w:rPr>
        <w:t>thirdly, that</w:t>
      </w:r>
      <w:r w:rsidRPr="00C166F1">
        <w:rPr>
          <w:rFonts w:ascii="Garamond" w:hAnsi="Garamond"/>
        </w:rPr>
        <w:t xml:space="preserve"> the national and state levels preparedness and response plans includes best practice, relevant and related IYCF-E actions and budget</w:t>
      </w:r>
      <w:r>
        <w:rPr>
          <w:rFonts w:ascii="Garamond" w:hAnsi="Garamond"/>
        </w:rPr>
        <w:t>s</w:t>
      </w:r>
      <w:r w:rsidRPr="00C166F1">
        <w:rPr>
          <w:rFonts w:ascii="Garamond" w:hAnsi="Garamond"/>
        </w:rPr>
        <w:t xml:space="preserve"> that are gender sensitive</w:t>
      </w:r>
      <w:r w:rsidR="00806A86">
        <w:rPr>
          <w:rFonts w:ascii="Garamond" w:hAnsi="Garamond"/>
        </w:rPr>
        <w:t>.</w:t>
      </w:r>
    </w:p>
    <w:p w14:paraId="0BA8FAC2" w14:textId="77777777" w:rsidR="00C64B2C" w:rsidRPr="00C166F1" w:rsidRDefault="00C64B2C" w:rsidP="00C64B2C">
      <w:pPr>
        <w:rPr>
          <w:rFonts w:ascii="Garamond" w:hAnsi="Garamond"/>
        </w:rPr>
      </w:pPr>
    </w:p>
    <w:p w14:paraId="6CA8A5F7" w14:textId="2F6589AF" w:rsidR="00C64B2C" w:rsidRPr="006C3435" w:rsidRDefault="00C64B2C" w:rsidP="00C64B2C">
      <w:pPr>
        <w:rPr>
          <w:rFonts w:ascii="Garamond" w:hAnsi="Garamond"/>
          <w:i/>
          <w:iCs/>
        </w:rPr>
      </w:pPr>
      <w:r w:rsidRPr="00C166F1">
        <w:rPr>
          <w:rFonts w:ascii="Garamond" w:hAnsi="Garamond"/>
        </w:rPr>
        <w:t xml:space="preserve">A first workshop organized </w:t>
      </w:r>
      <w:r w:rsidR="00FD2A9D" w:rsidRPr="00C166F1">
        <w:rPr>
          <w:rFonts w:ascii="Garamond" w:hAnsi="Garamond"/>
        </w:rPr>
        <w:t xml:space="preserve">was </w:t>
      </w:r>
      <w:r w:rsidRPr="006C3435">
        <w:rPr>
          <w:rFonts w:ascii="Garamond" w:hAnsi="Garamond"/>
          <w:i/>
          <w:iCs/>
        </w:rPr>
        <w:t xml:space="preserve">“Workshop: Informing the development of a position paper of the World Breastfeeding Trends Initiatives Infant and Young Child Feeding in Emergencies: The case for Australia”. </w:t>
      </w:r>
    </w:p>
    <w:p w14:paraId="1CF3DC20" w14:textId="77777777" w:rsidR="00C64B2C" w:rsidRPr="00C166F1" w:rsidRDefault="00C64B2C" w:rsidP="00C64B2C">
      <w:pPr>
        <w:rPr>
          <w:rFonts w:ascii="Garamond" w:hAnsi="Garamond"/>
        </w:rPr>
      </w:pPr>
    </w:p>
    <w:p w14:paraId="52507571" w14:textId="77777777" w:rsidR="00C64B2C" w:rsidRPr="00C166F1" w:rsidRDefault="00C64B2C" w:rsidP="00C64B2C">
      <w:pPr>
        <w:rPr>
          <w:rFonts w:ascii="Garamond" w:hAnsi="Garamond"/>
        </w:rPr>
      </w:pPr>
      <w:r w:rsidRPr="00C166F1">
        <w:rPr>
          <w:rFonts w:ascii="Garamond" w:hAnsi="Garamond"/>
        </w:rPr>
        <w:t xml:space="preserve">The main objective was to share experiences, ideas, and recommendations to address the current policies, protocols, data and capacity gaps regarding emergency preparedness and response on support to women and their children during an emergency. </w:t>
      </w:r>
    </w:p>
    <w:p w14:paraId="73B64444" w14:textId="77777777" w:rsidR="00C64B2C" w:rsidRDefault="00C64B2C" w:rsidP="00C64B2C">
      <w:pPr>
        <w:rPr>
          <w:rFonts w:ascii="Garamond" w:hAnsi="Garamond"/>
        </w:rPr>
      </w:pPr>
    </w:p>
    <w:p w14:paraId="3265EB33" w14:textId="77777777" w:rsidR="00C64B2C" w:rsidRPr="00C166F1" w:rsidRDefault="00C64B2C" w:rsidP="00C64B2C">
      <w:pPr>
        <w:rPr>
          <w:rFonts w:ascii="Garamond" w:hAnsi="Garamond"/>
        </w:rPr>
      </w:pPr>
      <w:r>
        <w:rPr>
          <w:rFonts w:ascii="Garamond" w:hAnsi="Garamond"/>
        </w:rPr>
        <w:t>Three groups addressed</w:t>
      </w:r>
      <w:r w:rsidRPr="00C166F1">
        <w:rPr>
          <w:rFonts w:ascii="Garamond" w:hAnsi="Garamond"/>
        </w:rPr>
        <w:t>:</w:t>
      </w:r>
    </w:p>
    <w:p w14:paraId="0AFCDF2B" w14:textId="77777777" w:rsidR="00C64B2C" w:rsidRPr="00C166F1" w:rsidRDefault="00C64B2C" w:rsidP="00C64B2C">
      <w:pPr>
        <w:numPr>
          <w:ilvl w:val="0"/>
          <w:numId w:val="8"/>
        </w:numPr>
        <w:rPr>
          <w:rFonts w:ascii="Garamond" w:hAnsi="Garamond"/>
        </w:rPr>
      </w:pPr>
      <w:r w:rsidRPr="00C166F1">
        <w:rPr>
          <w:rFonts w:ascii="Garamond" w:hAnsi="Garamond"/>
        </w:rPr>
        <w:t>Jurisdiction emergency management preparedness and response plan (federal/state/local)</w:t>
      </w:r>
    </w:p>
    <w:p w14:paraId="220A2DB8" w14:textId="77777777" w:rsidR="00C64B2C" w:rsidRPr="00C166F1" w:rsidRDefault="00C64B2C" w:rsidP="00C64B2C">
      <w:pPr>
        <w:numPr>
          <w:ilvl w:val="0"/>
          <w:numId w:val="8"/>
        </w:numPr>
        <w:rPr>
          <w:rFonts w:ascii="Garamond" w:hAnsi="Garamond"/>
        </w:rPr>
      </w:pPr>
      <w:r w:rsidRPr="00C166F1">
        <w:rPr>
          <w:rFonts w:ascii="Garamond" w:hAnsi="Garamond"/>
        </w:rPr>
        <w:t xml:space="preserve">Cross sectoral capacity building (health, </w:t>
      </w:r>
      <w:r w:rsidR="003724C0" w:rsidRPr="00C166F1">
        <w:rPr>
          <w:rFonts w:ascii="Garamond" w:hAnsi="Garamond"/>
        </w:rPr>
        <w:t>nutrition,</w:t>
      </w:r>
      <w:r w:rsidRPr="00C166F1">
        <w:rPr>
          <w:rFonts w:ascii="Garamond" w:hAnsi="Garamond"/>
        </w:rPr>
        <w:t xml:space="preserve"> and emergency services)</w:t>
      </w:r>
    </w:p>
    <w:p w14:paraId="7B88AF0D" w14:textId="77777777" w:rsidR="00C64B2C" w:rsidRPr="00C166F1" w:rsidRDefault="00C64B2C" w:rsidP="00C64B2C">
      <w:pPr>
        <w:numPr>
          <w:ilvl w:val="0"/>
          <w:numId w:val="8"/>
        </w:numPr>
        <w:rPr>
          <w:rFonts w:ascii="Garamond" w:hAnsi="Garamond"/>
        </w:rPr>
      </w:pPr>
      <w:r w:rsidRPr="00C166F1">
        <w:rPr>
          <w:rFonts w:ascii="Garamond" w:hAnsi="Garamond"/>
        </w:rPr>
        <w:t>IYCF-E protection, promotion and support including minimizing the risk of artificial feeding</w:t>
      </w:r>
    </w:p>
    <w:p w14:paraId="45B0834D" w14:textId="77777777" w:rsidR="00FB5504" w:rsidRPr="00C166F1" w:rsidRDefault="00FB5504">
      <w:pPr>
        <w:rPr>
          <w:rFonts w:ascii="Garamond" w:hAnsi="Garamond"/>
        </w:rPr>
      </w:pPr>
    </w:p>
    <w:p w14:paraId="1FAA0B4C" w14:textId="2A1589A6" w:rsidR="00FB5504" w:rsidRDefault="008B2913" w:rsidP="008B2913">
      <w:pPr>
        <w:pStyle w:val="Caption"/>
      </w:pPr>
      <w:r>
        <w:t xml:space="preserve">Table </w:t>
      </w:r>
      <w:r>
        <w:fldChar w:fldCharType="begin"/>
      </w:r>
      <w:r>
        <w:instrText xml:space="preserve"> SEQ Table \* ARABIC </w:instrText>
      </w:r>
      <w:r>
        <w:fldChar w:fldCharType="separate"/>
      </w:r>
      <w:r w:rsidR="00C91E13">
        <w:rPr>
          <w:noProof/>
        </w:rPr>
        <w:t>2</w:t>
      </w:r>
      <w:r>
        <w:fldChar w:fldCharType="end"/>
      </w:r>
      <w:r>
        <w:t xml:space="preserve"> </w:t>
      </w:r>
      <w:r w:rsidR="000A1E78">
        <w:t xml:space="preserve">Guide questions </w:t>
      </w:r>
    </w:p>
    <w:p w14:paraId="598032C8" w14:textId="77777777" w:rsidR="00FB5504" w:rsidRDefault="000A1E78">
      <w:pPr>
        <w:pBdr>
          <w:top w:val="nil"/>
          <w:left w:val="nil"/>
          <w:bottom w:val="nil"/>
          <w:right w:val="nil"/>
          <w:between w:val="nil"/>
        </w:pBdr>
        <w:shd w:val="clear" w:color="auto" w:fill="FFFFFF"/>
        <w:rPr>
          <w:rFonts w:ascii="Garamond" w:eastAsia="Garamond" w:hAnsi="Garamond" w:cs="Garamond"/>
          <w:color w:val="000000"/>
          <w:sz w:val="20"/>
          <w:szCs w:val="20"/>
        </w:rPr>
      </w:pPr>
      <w:r>
        <w:rPr>
          <w:rFonts w:ascii="Garamond" w:eastAsia="Garamond" w:hAnsi="Garamond" w:cs="Garamond"/>
          <w:noProof/>
          <w:color w:val="000000"/>
          <w:sz w:val="20"/>
          <w:szCs w:val="20"/>
          <w:lang w:eastAsia="en-AU"/>
        </w:rPr>
        <mc:AlternateContent>
          <mc:Choice Requires="wps">
            <w:drawing>
              <wp:inline distT="0" distB="0" distL="0" distR="0" wp14:anchorId="46FA56AC" wp14:editId="07962199">
                <wp:extent cx="5014595" cy="1689100"/>
                <wp:effectExtent l="0" t="0" r="14605" b="25400"/>
                <wp:docPr id="218" name="Rectangle 218"/>
                <wp:cNvGraphicFramePr/>
                <a:graphic xmlns:a="http://schemas.openxmlformats.org/drawingml/2006/main">
                  <a:graphicData uri="http://schemas.microsoft.com/office/word/2010/wordprocessingShape">
                    <wps:wsp>
                      <wps:cNvSpPr/>
                      <wps:spPr>
                        <a:xfrm>
                          <a:off x="0" y="0"/>
                          <a:ext cx="5014595" cy="1689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31340A62" w14:textId="77777777" w:rsidR="00BE279E" w:rsidRPr="00394567" w:rsidRDefault="00BE279E">
                            <w:pPr>
                              <w:textDirection w:val="btLr"/>
                              <w:rPr>
                                <w:rFonts w:ascii="Garamond" w:hAnsi="Garamond"/>
                                <w:sz w:val="18"/>
                                <w:szCs w:val="18"/>
                              </w:rPr>
                            </w:pPr>
                            <w:r w:rsidRPr="00394567">
                              <w:rPr>
                                <w:rFonts w:ascii="Garamond" w:eastAsia="Calibri" w:hAnsi="Garamond" w:cs="Calibri"/>
                                <w:color w:val="000000"/>
                                <w:sz w:val="18"/>
                                <w:szCs w:val="18"/>
                              </w:rPr>
                              <w:t>Guide questions used for the group discussions:</w:t>
                            </w:r>
                          </w:p>
                          <w:p w14:paraId="347F2E24" w14:textId="77777777" w:rsidR="00BE279E" w:rsidRPr="00394567" w:rsidRDefault="00BE279E" w:rsidP="00C166F1">
                            <w:pPr>
                              <w:pStyle w:val="ListParagraph"/>
                              <w:numPr>
                                <w:ilvl w:val="0"/>
                                <w:numId w:val="10"/>
                              </w:numPr>
                              <w:textDirection w:val="btLr"/>
                              <w:rPr>
                                <w:rFonts w:ascii="Garamond" w:hAnsi="Garamond"/>
                                <w:sz w:val="18"/>
                                <w:szCs w:val="18"/>
                              </w:rPr>
                            </w:pPr>
                            <w:r w:rsidRPr="00394567">
                              <w:rPr>
                                <w:rFonts w:ascii="Garamond" w:eastAsia="Calibri" w:hAnsi="Garamond" w:cs="Calibri"/>
                                <w:color w:val="000000"/>
                                <w:sz w:val="18"/>
                                <w:szCs w:val="18"/>
                              </w:rPr>
                              <w:t>What are the human rights instruments relevant to this Action Area? How are these given effect (eg through laws, policies or programs) in Australia?</w:t>
                            </w:r>
                          </w:p>
                          <w:p w14:paraId="0E19DB12" w14:textId="77777777" w:rsidR="00BE279E" w:rsidRPr="00394567" w:rsidRDefault="00BE279E" w:rsidP="00C166F1">
                            <w:pPr>
                              <w:pStyle w:val="ListParagraph"/>
                              <w:numPr>
                                <w:ilvl w:val="0"/>
                                <w:numId w:val="10"/>
                              </w:numPr>
                              <w:textDirection w:val="btLr"/>
                              <w:rPr>
                                <w:rFonts w:ascii="Garamond" w:hAnsi="Garamond"/>
                                <w:sz w:val="18"/>
                                <w:szCs w:val="18"/>
                              </w:rPr>
                            </w:pPr>
                            <w:r w:rsidRPr="00394567">
                              <w:rPr>
                                <w:rFonts w:ascii="Garamond" w:eastAsia="Calibri" w:hAnsi="Garamond" w:cs="Calibri"/>
                                <w:color w:val="000000"/>
                                <w:sz w:val="18"/>
                                <w:szCs w:val="18"/>
                              </w:rPr>
                              <w:t xml:space="preserve">What were the key gaps in legislation, policies and programs that WBTi Aus identified? </w:t>
                            </w:r>
                          </w:p>
                          <w:p w14:paraId="10F5F9AA" w14:textId="77777777" w:rsidR="00BE279E" w:rsidRPr="00394567" w:rsidRDefault="00BE279E" w:rsidP="00C166F1">
                            <w:pPr>
                              <w:pStyle w:val="ListParagraph"/>
                              <w:numPr>
                                <w:ilvl w:val="0"/>
                                <w:numId w:val="10"/>
                              </w:numPr>
                              <w:textDirection w:val="btLr"/>
                              <w:rPr>
                                <w:rFonts w:ascii="Garamond" w:hAnsi="Garamond"/>
                                <w:sz w:val="18"/>
                                <w:szCs w:val="18"/>
                              </w:rPr>
                            </w:pPr>
                            <w:r w:rsidRPr="00394567">
                              <w:rPr>
                                <w:rFonts w:ascii="Garamond" w:eastAsia="Calibri" w:hAnsi="Garamond" w:cs="Calibri"/>
                                <w:color w:val="000000"/>
                                <w:sz w:val="18"/>
                                <w:szCs w:val="18"/>
                              </w:rPr>
                              <w:t>What concrete actions would you recommend addressing the gaps in policies and programmes for this specific area. What mechanisms and links need to be in place? To address those gaps?</w:t>
                            </w:r>
                          </w:p>
                          <w:p w14:paraId="4777A41B" w14:textId="77777777" w:rsidR="00BE279E" w:rsidRPr="00394567" w:rsidRDefault="00BE279E" w:rsidP="00C166F1">
                            <w:pPr>
                              <w:pStyle w:val="ListParagraph"/>
                              <w:numPr>
                                <w:ilvl w:val="0"/>
                                <w:numId w:val="10"/>
                              </w:numPr>
                              <w:textDirection w:val="btLr"/>
                              <w:rPr>
                                <w:rFonts w:ascii="Garamond" w:hAnsi="Garamond"/>
                                <w:sz w:val="18"/>
                                <w:szCs w:val="18"/>
                              </w:rPr>
                            </w:pPr>
                            <w:r w:rsidRPr="00394567">
                              <w:rPr>
                                <w:rFonts w:ascii="Garamond" w:eastAsia="Calibri" w:hAnsi="Garamond" w:cs="Calibri"/>
                                <w:color w:val="000000"/>
                                <w:sz w:val="18"/>
                                <w:szCs w:val="18"/>
                              </w:rPr>
                              <w:t xml:space="preserve">How would you see the use of the WBCi to estimate the cost of such actions? Are there available resources for this area? What resources could we tap? What resources need to be allocated by all level of governments? </w:t>
                            </w:r>
                          </w:p>
                          <w:p w14:paraId="53DF863C" w14:textId="77777777" w:rsidR="00BE279E" w:rsidRPr="00394567" w:rsidRDefault="00BE279E" w:rsidP="00C166F1">
                            <w:pPr>
                              <w:pStyle w:val="ListParagraph"/>
                              <w:numPr>
                                <w:ilvl w:val="0"/>
                                <w:numId w:val="10"/>
                              </w:numPr>
                              <w:textDirection w:val="btLr"/>
                              <w:rPr>
                                <w:rFonts w:ascii="Garamond" w:hAnsi="Garamond"/>
                                <w:sz w:val="18"/>
                                <w:szCs w:val="18"/>
                              </w:rPr>
                            </w:pPr>
                            <w:r w:rsidRPr="00394567">
                              <w:rPr>
                                <w:rFonts w:ascii="Garamond" w:eastAsia="Calibri" w:hAnsi="Garamond" w:cs="Calibri"/>
                                <w:color w:val="000000"/>
                                <w:sz w:val="18"/>
                                <w:szCs w:val="18"/>
                              </w:rPr>
                              <w:t>How are we going to monitor the progress made in relation to those actions? Linking it with the ANBS M&amp;E framework</w:t>
                            </w:r>
                          </w:p>
                        </w:txbxContent>
                      </wps:txbx>
                      <wps:bodyPr spcFirstLastPara="1" wrap="square" lIns="91425" tIns="45700" rIns="91425" bIns="45700" anchor="t" anchorCtr="0">
                        <a:noAutofit/>
                      </wps:bodyPr>
                    </wps:wsp>
                  </a:graphicData>
                </a:graphic>
              </wp:inline>
            </w:drawing>
          </mc:Choice>
          <mc:Fallback xmlns:w16cex="http://schemas.microsoft.com/office/word/2018/wordml/cex" xmlns:w16="http://schemas.microsoft.com/office/word/2018/wordml">
            <w:pict>
              <v:rect w14:anchorId="46FA56AC" id="Rectangle 218" o:spid="_x0000_s1053" style="width:394.85pt;height:13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">
                <v:stroke startarrowwidth="narrow" startarrowlength="short" endarrowwidth="narrow" endarrowlength="short"/>
                <v:textbox inset="2.53958mm,1.2694mm,2.53958mm,1.2694mm">
                  <w:txbxContent>
                    <w:p w14:paraId="31340A62" w14:textId="77777777" w:rsidR="00BE279E" w:rsidRPr="00394567" w:rsidRDefault="00BE279E">
                      <w:pPr>
                        <w:textDirection w:val="btLr"/>
                        <w:rPr>
                          <w:rFonts w:ascii="Garamond" w:hAnsi="Garamond"/>
                          <w:sz w:val="18"/>
                          <w:szCs w:val="18"/>
                        </w:rPr>
                      </w:pPr>
                      <w:r w:rsidRPr="00394567">
                        <w:rPr>
                          <w:rFonts w:ascii="Garamond" w:eastAsia="Calibri" w:hAnsi="Garamond" w:cs="Calibri"/>
                          <w:color w:val="000000"/>
                          <w:sz w:val="18"/>
                          <w:szCs w:val="18"/>
                        </w:rPr>
                        <w:t>Guide questions used for the group discussions:</w:t>
                      </w:r>
                    </w:p>
                    <w:p w14:paraId="347F2E24" w14:textId="77777777" w:rsidR="00BE279E" w:rsidRPr="00394567" w:rsidRDefault="00BE279E" w:rsidP="00C166F1">
                      <w:pPr>
                        <w:pStyle w:val="ListParagraph"/>
                        <w:numPr>
                          <w:ilvl w:val="0"/>
                          <w:numId w:val="10"/>
                        </w:numPr>
                        <w:textDirection w:val="btLr"/>
                        <w:rPr>
                          <w:rFonts w:ascii="Garamond" w:hAnsi="Garamond"/>
                          <w:sz w:val="18"/>
                          <w:szCs w:val="18"/>
                        </w:rPr>
                      </w:pPr>
                      <w:r w:rsidRPr="00394567">
                        <w:rPr>
                          <w:rFonts w:ascii="Garamond" w:eastAsia="Calibri" w:hAnsi="Garamond" w:cs="Calibri"/>
                          <w:color w:val="000000"/>
                          <w:sz w:val="18"/>
                          <w:szCs w:val="18"/>
                        </w:rPr>
                        <w:t>What are the human rights instruments relevant to this Action Area? How are these given effect (eg through laws, policies or programs) in Australia?</w:t>
                      </w:r>
                    </w:p>
                    <w:p w14:paraId="0E19DB12" w14:textId="77777777" w:rsidR="00BE279E" w:rsidRPr="00394567" w:rsidRDefault="00BE279E" w:rsidP="00C166F1">
                      <w:pPr>
                        <w:pStyle w:val="ListParagraph"/>
                        <w:numPr>
                          <w:ilvl w:val="0"/>
                          <w:numId w:val="10"/>
                        </w:numPr>
                        <w:textDirection w:val="btLr"/>
                        <w:rPr>
                          <w:rFonts w:ascii="Garamond" w:hAnsi="Garamond"/>
                          <w:sz w:val="18"/>
                          <w:szCs w:val="18"/>
                        </w:rPr>
                      </w:pPr>
                      <w:r w:rsidRPr="00394567">
                        <w:rPr>
                          <w:rFonts w:ascii="Garamond" w:eastAsia="Calibri" w:hAnsi="Garamond" w:cs="Calibri"/>
                          <w:color w:val="000000"/>
                          <w:sz w:val="18"/>
                          <w:szCs w:val="18"/>
                        </w:rPr>
                        <w:t xml:space="preserve">What were the key gaps in legislation, policies and programs that WBTi Aus identified? </w:t>
                      </w:r>
                    </w:p>
                    <w:p w14:paraId="10F5F9AA" w14:textId="77777777" w:rsidR="00BE279E" w:rsidRPr="00394567" w:rsidRDefault="00BE279E" w:rsidP="00C166F1">
                      <w:pPr>
                        <w:pStyle w:val="ListParagraph"/>
                        <w:numPr>
                          <w:ilvl w:val="0"/>
                          <w:numId w:val="10"/>
                        </w:numPr>
                        <w:textDirection w:val="btLr"/>
                        <w:rPr>
                          <w:rFonts w:ascii="Garamond" w:hAnsi="Garamond"/>
                          <w:sz w:val="18"/>
                          <w:szCs w:val="18"/>
                        </w:rPr>
                      </w:pPr>
                      <w:r w:rsidRPr="00394567">
                        <w:rPr>
                          <w:rFonts w:ascii="Garamond" w:eastAsia="Calibri" w:hAnsi="Garamond" w:cs="Calibri"/>
                          <w:color w:val="000000"/>
                          <w:sz w:val="18"/>
                          <w:szCs w:val="18"/>
                        </w:rPr>
                        <w:t>What concrete actions would you recommend addressing the gaps in policies and programmes for this specific area. What mechanisms and links need to be in place? To address those gaps?</w:t>
                      </w:r>
                    </w:p>
                    <w:p w14:paraId="4777A41B" w14:textId="77777777" w:rsidR="00BE279E" w:rsidRPr="00394567" w:rsidRDefault="00BE279E" w:rsidP="00C166F1">
                      <w:pPr>
                        <w:pStyle w:val="ListParagraph"/>
                        <w:numPr>
                          <w:ilvl w:val="0"/>
                          <w:numId w:val="10"/>
                        </w:numPr>
                        <w:textDirection w:val="btLr"/>
                        <w:rPr>
                          <w:rFonts w:ascii="Garamond" w:hAnsi="Garamond"/>
                          <w:sz w:val="18"/>
                          <w:szCs w:val="18"/>
                        </w:rPr>
                      </w:pPr>
                      <w:r w:rsidRPr="00394567">
                        <w:rPr>
                          <w:rFonts w:ascii="Garamond" w:eastAsia="Calibri" w:hAnsi="Garamond" w:cs="Calibri"/>
                          <w:color w:val="000000"/>
                          <w:sz w:val="18"/>
                          <w:szCs w:val="18"/>
                        </w:rPr>
                        <w:t xml:space="preserve">How would you see the use of the WBCi to estimate the cost of such actions? Are there available resources for this area? What resources could we tap? What resources need to be allocated by all level of governments? </w:t>
                      </w:r>
                    </w:p>
                    <w:p w14:paraId="53DF863C" w14:textId="77777777" w:rsidR="00BE279E" w:rsidRPr="00394567" w:rsidRDefault="00BE279E" w:rsidP="00C166F1">
                      <w:pPr>
                        <w:pStyle w:val="ListParagraph"/>
                        <w:numPr>
                          <w:ilvl w:val="0"/>
                          <w:numId w:val="10"/>
                        </w:numPr>
                        <w:textDirection w:val="btLr"/>
                        <w:rPr>
                          <w:rFonts w:ascii="Garamond" w:hAnsi="Garamond"/>
                          <w:sz w:val="18"/>
                          <w:szCs w:val="18"/>
                        </w:rPr>
                      </w:pPr>
                      <w:r w:rsidRPr="00394567">
                        <w:rPr>
                          <w:rFonts w:ascii="Garamond" w:eastAsia="Calibri" w:hAnsi="Garamond" w:cs="Calibri"/>
                          <w:color w:val="000000"/>
                          <w:sz w:val="18"/>
                          <w:szCs w:val="18"/>
                        </w:rPr>
                        <w:t>How are we going to monitor the progress made in relation to those actions? Linking it with the ANBS M&amp;E framework</w:t>
                      </w:r>
                    </w:p>
                  </w:txbxContent>
                </v:textbox>
                <w10:anchorlock/>
              </v:rect>
            </w:pict>
          </mc:Fallback>
        </mc:AlternateContent>
      </w:r>
    </w:p>
    <w:p w14:paraId="26290A22" w14:textId="77777777" w:rsidR="00FB5504" w:rsidRDefault="00FB5504"/>
    <w:p w14:paraId="0F768E46" w14:textId="77777777" w:rsidR="00C166F1" w:rsidRDefault="000A1E78">
      <w:pPr>
        <w:rPr>
          <w:rFonts w:ascii="Garamond" w:hAnsi="Garamond"/>
        </w:rPr>
      </w:pPr>
      <w:r w:rsidRPr="00C166F1">
        <w:rPr>
          <w:rFonts w:ascii="Garamond" w:hAnsi="Garamond"/>
        </w:rPr>
        <w:t>The guide questions were used in each of the three groups, and the facilitators were asked to ensure that the following conceptual framework was used to orient the discussion.</w:t>
      </w:r>
      <w:r w:rsidR="00047617">
        <w:rPr>
          <w:rFonts w:ascii="Garamond" w:hAnsi="Garamond"/>
        </w:rPr>
        <w:t xml:space="preserve"> </w:t>
      </w:r>
      <w:r w:rsidRPr="00C166F1">
        <w:rPr>
          <w:rFonts w:ascii="Garamond" w:hAnsi="Garamond"/>
        </w:rPr>
        <w:t xml:space="preserve">The questions were meant to help each group to consider and reflect on the specific domain but using overarching elements, a) human rights n) gender responsive budget and resource allocations c) the WBTi and the </w:t>
      </w:r>
      <w:proofErr w:type="spellStart"/>
      <w:r w:rsidRPr="00C166F1">
        <w:rPr>
          <w:rFonts w:ascii="Garamond" w:hAnsi="Garamond"/>
        </w:rPr>
        <w:t>WBCi</w:t>
      </w:r>
      <w:proofErr w:type="spellEnd"/>
      <w:r w:rsidRPr="00C166F1">
        <w:rPr>
          <w:rFonts w:ascii="Garamond" w:hAnsi="Garamond"/>
        </w:rPr>
        <w:t xml:space="preserve"> approach vs. the ANBS action areas and 4) the</w:t>
      </w:r>
      <w:r w:rsidR="002400BD">
        <w:rPr>
          <w:rFonts w:ascii="Garamond" w:hAnsi="Garamond"/>
        </w:rPr>
        <w:t xml:space="preserve"> </w:t>
      </w:r>
      <w:r w:rsidRPr="00C166F1">
        <w:rPr>
          <w:rFonts w:ascii="Garamond" w:hAnsi="Garamond"/>
        </w:rPr>
        <w:t xml:space="preserve">Monitoring and Evaluation aspects.  </w:t>
      </w:r>
    </w:p>
    <w:p w14:paraId="523CD7B0" w14:textId="77777777" w:rsidR="00047617" w:rsidRDefault="00047617"/>
    <w:p w14:paraId="032B66FD" w14:textId="77777777" w:rsidR="006906EB" w:rsidRDefault="006906EB">
      <w:pPr>
        <w:rPr>
          <w:rFonts w:asciiTheme="minorHAnsi" w:eastAsiaTheme="minorEastAsia" w:hAnsiTheme="minorHAnsi" w:cstheme="minorBidi"/>
          <w:b/>
          <w:bCs/>
          <w:color w:val="404040" w:themeColor="text1" w:themeTint="BF"/>
          <w:sz w:val="16"/>
          <w:szCs w:val="16"/>
          <w:lang w:val="en-US"/>
        </w:rPr>
      </w:pPr>
      <w:r>
        <w:br w:type="page"/>
      </w:r>
    </w:p>
    <w:p w14:paraId="331AA88A" w14:textId="7DAC164E" w:rsidR="00FB5504" w:rsidRDefault="00FB3462" w:rsidP="00FB3462">
      <w:pPr>
        <w:pStyle w:val="Caption"/>
      </w:pPr>
      <w:r>
        <w:lastRenderedPageBreak/>
        <w:t xml:space="preserve">Table </w:t>
      </w:r>
      <w:r>
        <w:fldChar w:fldCharType="begin"/>
      </w:r>
      <w:r>
        <w:instrText xml:space="preserve"> SEQ Table \* ARABIC </w:instrText>
      </w:r>
      <w:r>
        <w:fldChar w:fldCharType="separate"/>
      </w:r>
      <w:r w:rsidR="00C91E13">
        <w:rPr>
          <w:noProof/>
        </w:rPr>
        <w:t>3</w:t>
      </w:r>
      <w:r>
        <w:fldChar w:fldCharType="end"/>
      </w:r>
      <w:r>
        <w:t>:</w:t>
      </w:r>
      <w:r w:rsidR="00C166F1">
        <w:t>Workshop</w:t>
      </w:r>
      <w:r w:rsidR="000A1E78">
        <w:t xml:space="preserve"> discussion framework </w:t>
      </w:r>
    </w:p>
    <w:p w14:paraId="20C08B8E" w14:textId="77777777" w:rsidR="00FB5504" w:rsidRDefault="000A1E78">
      <w:pPr>
        <w:pBdr>
          <w:top w:val="nil"/>
          <w:left w:val="nil"/>
          <w:bottom w:val="nil"/>
          <w:right w:val="nil"/>
          <w:between w:val="nil"/>
        </w:pBdr>
        <w:shd w:val="clear" w:color="auto" w:fill="FFFFFF"/>
        <w:rPr>
          <w:rFonts w:ascii="Garamond" w:eastAsia="Garamond" w:hAnsi="Garamond" w:cs="Garamond"/>
          <w:color w:val="000000"/>
        </w:rPr>
      </w:pPr>
      <w:r>
        <w:rPr>
          <w:rFonts w:eastAsia="Calibri" w:cs="Calibri"/>
          <w:noProof/>
          <w:color w:val="000000"/>
          <w:sz w:val="20"/>
          <w:szCs w:val="20"/>
          <w:lang w:eastAsia="en-AU"/>
        </w:rPr>
        <w:drawing>
          <wp:inline distT="0" distB="0" distL="0" distR="0" wp14:anchorId="67468658" wp14:editId="2593AE8B">
            <wp:extent cx="5270500" cy="2988945"/>
            <wp:effectExtent l="0" t="0" r="0" b="0"/>
            <wp:docPr id="234"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32"/>
                    <a:srcRect/>
                    <a:stretch>
                      <a:fillRect/>
                    </a:stretch>
                  </pic:blipFill>
                  <pic:spPr>
                    <a:xfrm>
                      <a:off x="0" y="0"/>
                      <a:ext cx="5270500" cy="2988945"/>
                    </a:xfrm>
                    <a:prstGeom prst="rect">
                      <a:avLst/>
                    </a:prstGeom>
                    <a:ln/>
                  </pic:spPr>
                </pic:pic>
              </a:graphicData>
            </a:graphic>
          </wp:inline>
        </w:drawing>
      </w:r>
    </w:p>
    <w:p w14:paraId="15B693C4" w14:textId="77777777" w:rsidR="00047617" w:rsidRDefault="00047617">
      <w:pPr>
        <w:pBdr>
          <w:top w:val="nil"/>
          <w:left w:val="nil"/>
          <w:bottom w:val="nil"/>
          <w:right w:val="nil"/>
          <w:between w:val="nil"/>
        </w:pBdr>
        <w:shd w:val="clear" w:color="auto" w:fill="FFFFFF"/>
        <w:rPr>
          <w:rFonts w:ascii="Garamond" w:eastAsia="Garamond" w:hAnsi="Garamond" w:cs="Garamond"/>
          <w:color w:val="000000"/>
        </w:rPr>
      </w:pPr>
    </w:p>
    <w:p w14:paraId="184F7D21" w14:textId="1FCA2240" w:rsidR="00FB5504" w:rsidRDefault="000A1E78" w:rsidP="00FD2A9D">
      <w:pPr>
        <w:rPr>
          <w:rFonts w:ascii="Garamond" w:eastAsia="Garamond" w:hAnsi="Garamond" w:cs="Garamond"/>
          <w:color w:val="000000"/>
        </w:rPr>
      </w:pPr>
      <w:r>
        <w:rPr>
          <w:rFonts w:ascii="Garamond" w:eastAsia="Garamond" w:hAnsi="Garamond" w:cs="Garamond"/>
          <w:color w:val="000000"/>
        </w:rPr>
        <w:t xml:space="preserve">The workshop provided a time to think and work on what Australia’s governments and relevant organizations and agencies can do to ensure that all women and infants affected by a disaster will be supported, and appropriate and timely IYCF support provided. </w:t>
      </w:r>
    </w:p>
    <w:p w14:paraId="3C8013EF" w14:textId="77777777" w:rsidR="00FB5504" w:rsidRPr="002400BD" w:rsidRDefault="00FB5504">
      <w:pPr>
        <w:rPr>
          <w:rFonts w:ascii="Garamond" w:hAnsi="Garamond" w:cs="Arial"/>
        </w:rPr>
      </w:pPr>
    </w:p>
    <w:p w14:paraId="18899377" w14:textId="77777777" w:rsidR="00006CBF" w:rsidRDefault="002400BD">
      <w:pPr>
        <w:rPr>
          <w:rFonts w:ascii="Garamond" w:hAnsi="Garamond"/>
        </w:rPr>
      </w:pPr>
      <w:r w:rsidRPr="002400BD">
        <w:rPr>
          <w:rFonts w:ascii="Garamond" w:hAnsi="Garamond"/>
        </w:rPr>
        <w:t xml:space="preserve">On May 27, a second workshop was </w:t>
      </w:r>
      <w:r w:rsidR="005A4AFC" w:rsidRPr="002400BD">
        <w:rPr>
          <w:rFonts w:ascii="Garamond" w:hAnsi="Garamond"/>
        </w:rPr>
        <w:t>held,</w:t>
      </w:r>
      <w:r w:rsidRPr="002400BD">
        <w:rPr>
          <w:rFonts w:ascii="Garamond" w:hAnsi="Garamond"/>
        </w:rPr>
        <w:t xml:space="preserve"> and 17 participants attended. </w:t>
      </w:r>
      <w:r>
        <w:rPr>
          <w:rFonts w:ascii="Garamond" w:hAnsi="Garamond"/>
        </w:rPr>
        <w:t xml:space="preserve">The workshop was facilitated by the coordinator of WBTi Australia and had as an objective the one to review and ensure consensus around the key actions and way forward recommended during the group work in the first workshop.  </w:t>
      </w:r>
      <w:r w:rsidR="005A4AFC">
        <w:rPr>
          <w:rFonts w:ascii="Garamond" w:hAnsi="Garamond"/>
        </w:rPr>
        <w:t xml:space="preserve"> </w:t>
      </w:r>
    </w:p>
    <w:p w14:paraId="70EAF553" w14:textId="77777777" w:rsidR="00006CBF" w:rsidRDefault="00006CBF">
      <w:pPr>
        <w:rPr>
          <w:rFonts w:ascii="Garamond" w:hAnsi="Garamond"/>
        </w:rPr>
      </w:pPr>
    </w:p>
    <w:p w14:paraId="2F72204F" w14:textId="77777777" w:rsidR="00FD2A9D" w:rsidRDefault="00FD2A9D" w:rsidP="00FD2A9D">
      <w:pPr>
        <w:rPr>
          <w:rFonts w:ascii="Garamond" w:eastAsia="Garamond" w:hAnsi="Garamond" w:cs="Garamond"/>
          <w:color w:val="000000"/>
        </w:rPr>
      </w:pPr>
      <w:r>
        <w:rPr>
          <w:rFonts w:ascii="Garamond" w:eastAsia="Garamond" w:hAnsi="Garamond" w:cs="Garamond"/>
        </w:rPr>
        <w:t>The workshops were characterized by vibrant and highly participatory discussion. Participants had all registered for at least one of the webinars and had responded to a targeted invitation to contribute their expertise and experience to the development of the WBTi document. There was representation from many countries and sectors, by people with diverse experience, expertise, and qualifications relevant to the topic.</w:t>
      </w:r>
    </w:p>
    <w:p w14:paraId="136DA9CB" w14:textId="77777777" w:rsidR="00FD2A9D" w:rsidRDefault="00FD2A9D">
      <w:pPr>
        <w:rPr>
          <w:rFonts w:ascii="Garamond" w:hAnsi="Garamond"/>
        </w:rPr>
      </w:pPr>
    </w:p>
    <w:p w14:paraId="00D25ABB" w14:textId="78A2AA56" w:rsidR="002400BD" w:rsidRDefault="005A4AFC">
      <w:pPr>
        <w:rPr>
          <w:rFonts w:ascii="Garamond" w:hAnsi="Garamond"/>
        </w:rPr>
      </w:pPr>
      <w:r>
        <w:rPr>
          <w:rFonts w:ascii="Garamond" w:hAnsi="Garamond"/>
        </w:rPr>
        <w:t xml:space="preserve">The review of the recommendations from the first workshop, helped build consensus on key actions that are cross cutting/overarching the three domains. At the same specific actions and recommendations were revisited, </w:t>
      </w:r>
      <w:r w:rsidR="00A5549C">
        <w:rPr>
          <w:rFonts w:ascii="Garamond" w:hAnsi="Garamond"/>
        </w:rPr>
        <w:t>updated,</w:t>
      </w:r>
      <w:r>
        <w:rPr>
          <w:rFonts w:ascii="Garamond" w:hAnsi="Garamond"/>
        </w:rPr>
        <w:t xml:space="preserve"> and endorsed by the </w:t>
      </w:r>
      <w:r w:rsidR="00E24C51">
        <w:rPr>
          <w:rFonts w:ascii="Garamond" w:hAnsi="Garamond"/>
        </w:rPr>
        <w:t xml:space="preserve">whole </w:t>
      </w:r>
      <w:r>
        <w:rPr>
          <w:rFonts w:ascii="Garamond" w:hAnsi="Garamond"/>
        </w:rPr>
        <w:t xml:space="preserve">group </w:t>
      </w:r>
      <w:r w:rsidRPr="00FB3462">
        <w:rPr>
          <w:rFonts w:ascii="Garamond" w:hAnsi="Garamond"/>
        </w:rPr>
        <w:t xml:space="preserve">(Table </w:t>
      </w:r>
      <w:r w:rsidR="00FB3462" w:rsidRPr="00FB3462">
        <w:rPr>
          <w:rFonts w:ascii="Garamond" w:hAnsi="Garamond"/>
        </w:rPr>
        <w:t>4</w:t>
      </w:r>
      <w:r w:rsidRPr="00FB3462">
        <w:rPr>
          <w:rFonts w:ascii="Garamond" w:hAnsi="Garamond"/>
        </w:rPr>
        <w:t>).</w:t>
      </w:r>
    </w:p>
    <w:p w14:paraId="1FF22176" w14:textId="77777777" w:rsidR="00FD2A9D" w:rsidRDefault="00FD2A9D">
      <w:pPr>
        <w:rPr>
          <w:rFonts w:ascii="Garamond" w:hAnsi="Garamond"/>
        </w:rPr>
      </w:pPr>
    </w:p>
    <w:p w14:paraId="20EF68DD" w14:textId="77777777" w:rsidR="002400BD" w:rsidRDefault="002400BD">
      <w:pPr>
        <w:rPr>
          <w:rFonts w:ascii="Garamond" w:hAnsi="Garamond"/>
        </w:rPr>
      </w:pPr>
    </w:p>
    <w:p w14:paraId="1B96B138" w14:textId="77777777" w:rsidR="00047617" w:rsidRDefault="00047617">
      <w:pPr>
        <w:rPr>
          <w:rFonts w:asciiTheme="majorHAnsi" w:eastAsiaTheme="majorEastAsia" w:hAnsiTheme="majorHAnsi" w:cstheme="majorBidi"/>
          <w:color w:val="365F91" w:themeColor="accent1" w:themeShade="BF"/>
          <w:sz w:val="32"/>
          <w:szCs w:val="32"/>
        </w:rPr>
      </w:pPr>
      <w:bookmarkStart w:id="29" w:name="_heading=h.5kj69kukymrr" w:colFirst="0" w:colLast="0"/>
      <w:bookmarkEnd w:id="29"/>
      <w:r>
        <w:br w:type="page"/>
      </w:r>
    </w:p>
    <w:p w14:paraId="7F196288" w14:textId="77777777" w:rsidR="00FB5504" w:rsidRDefault="000A1E78" w:rsidP="00A95252">
      <w:pPr>
        <w:pStyle w:val="Heading1"/>
        <w:numPr>
          <w:ilvl w:val="0"/>
          <w:numId w:val="41"/>
        </w:numPr>
      </w:pPr>
      <w:bookmarkStart w:id="30" w:name="_Toc47900917"/>
      <w:r>
        <w:lastRenderedPageBreak/>
        <w:t xml:space="preserve">Conclusion and recommendations: Key actions needed for advancing </w:t>
      </w:r>
      <w:r w:rsidR="001B3634">
        <w:t>b</w:t>
      </w:r>
      <w:r w:rsidR="00DA534B">
        <w:t xml:space="preserve">reastfeeding protection, </w:t>
      </w:r>
      <w:r w:rsidR="005D2F4D">
        <w:t>promotion,</w:t>
      </w:r>
      <w:r w:rsidR="00DA534B">
        <w:t xml:space="preserve"> and support </w:t>
      </w:r>
      <w:r>
        <w:t>in Australia</w:t>
      </w:r>
      <w:bookmarkEnd w:id="30"/>
      <w:r>
        <w:t xml:space="preserve"> </w:t>
      </w:r>
    </w:p>
    <w:p w14:paraId="0BE5F1E9" w14:textId="77777777" w:rsidR="00FB5504" w:rsidRDefault="00FB5504"/>
    <w:p w14:paraId="0F7E2222" w14:textId="77777777" w:rsidR="00FB5504" w:rsidRDefault="000A1E78">
      <w:pPr>
        <w:pStyle w:val="Heading2"/>
      </w:pPr>
      <w:bookmarkStart w:id="31" w:name="_heading=h.6d35ch825g30" w:colFirst="0" w:colLast="0"/>
      <w:bookmarkStart w:id="32" w:name="_Toc47900918"/>
      <w:bookmarkEnd w:id="31"/>
      <w:r>
        <w:t>Recommendations for WBTi action in this area</w:t>
      </w:r>
      <w:bookmarkEnd w:id="32"/>
    </w:p>
    <w:p w14:paraId="6C60108B" w14:textId="77777777" w:rsidR="00FB5504" w:rsidRDefault="00FB5504">
      <w:pPr>
        <w:rPr>
          <w:rFonts w:ascii="Garamond" w:eastAsia="Garamond" w:hAnsi="Garamond" w:cs="Garamond"/>
        </w:rPr>
      </w:pPr>
    </w:p>
    <w:p w14:paraId="3C679617" w14:textId="77777777" w:rsidR="00FB5504" w:rsidRDefault="000A1E78">
      <w:pPr>
        <w:rPr>
          <w:rFonts w:ascii="Garamond" w:eastAsia="Garamond" w:hAnsi="Garamond" w:cs="Garamond"/>
        </w:rPr>
      </w:pPr>
      <w:r>
        <w:rPr>
          <w:rFonts w:ascii="Garamond" w:eastAsia="Garamond" w:hAnsi="Garamond" w:cs="Garamond"/>
        </w:rPr>
        <w:t xml:space="preserve">Important considerations and reflections across the three dimensions are set out below. </w:t>
      </w:r>
    </w:p>
    <w:p w14:paraId="6CF5B1EA" w14:textId="77777777" w:rsidR="00FB5504" w:rsidRDefault="00FB5504">
      <w:pPr>
        <w:rPr>
          <w:rFonts w:ascii="Garamond" w:eastAsia="Garamond" w:hAnsi="Garamond" w:cs="Garamond"/>
        </w:rPr>
      </w:pPr>
    </w:p>
    <w:p w14:paraId="28B75BBD" w14:textId="77777777" w:rsidR="00FB5504" w:rsidRDefault="000A1E78">
      <w:pPr>
        <w:pStyle w:val="Heading3"/>
        <w:shd w:val="clear" w:color="auto" w:fill="FFFFFF"/>
      </w:pPr>
      <w:bookmarkStart w:id="33" w:name="_heading=h.pcao9nugrqpk" w:colFirst="0" w:colLast="0"/>
      <w:bookmarkStart w:id="34" w:name="_Toc47900919"/>
      <w:bookmarkEnd w:id="33"/>
      <w:r>
        <w:t>The jurisdiction emergency management preparedness and response plan (federal/state/local)</w:t>
      </w:r>
      <w:bookmarkEnd w:id="34"/>
    </w:p>
    <w:p w14:paraId="1D4733B6" w14:textId="77777777" w:rsidR="00FB5504" w:rsidRDefault="00FB5504"/>
    <w:p w14:paraId="4F977C9F" w14:textId="77777777" w:rsidR="00FB5504" w:rsidRPr="00C166F1" w:rsidRDefault="000A1E78">
      <w:pPr>
        <w:rPr>
          <w:rFonts w:ascii="Garamond" w:hAnsi="Garamond"/>
        </w:rPr>
      </w:pPr>
      <w:r w:rsidRPr="00C166F1">
        <w:rPr>
          <w:rFonts w:ascii="Garamond" w:hAnsi="Garamond"/>
        </w:rPr>
        <w:t xml:space="preserve">One group focussed on issues for IYCF-E of interjurisdictional emergency management preparedness and response planning. </w:t>
      </w:r>
      <w:r w:rsidR="004071E3">
        <w:rPr>
          <w:rFonts w:ascii="Garamond" w:hAnsi="Garamond"/>
        </w:rPr>
        <w:t xml:space="preserve"> </w:t>
      </w:r>
      <w:r w:rsidRPr="00C166F1">
        <w:rPr>
          <w:rFonts w:ascii="Garamond" w:hAnsi="Garamond"/>
        </w:rPr>
        <w:t xml:space="preserve">This group discussion was facilitated by Mary Peterson, with Alex Iellamo as observer. Participants included people with experience on supporting families during emergencies in Australia, health professionals, and policymakers with specific expertise and </w:t>
      </w:r>
      <w:r w:rsidR="00C166F1" w:rsidRPr="00C166F1">
        <w:rPr>
          <w:rFonts w:ascii="Garamond" w:hAnsi="Garamond"/>
        </w:rPr>
        <w:t>experience in</w:t>
      </w:r>
      <w:r w:rsidRPr="00C166F1">
        <w:rPr>
          <w:rFonts w:ascii="Garamond" w:hAnsi="Garamond"/>
        </w:rPr>
        <w:t xml:space="preserve"> Australian emergency management and planning.</w:t>
      </w:r>
    </w:p>
    <w:p w14:paraId="0194BFC0" w14:textId="77777777" w:rsidR="00370B59" w:rsidRDefault="00370B59" w:rsidP="00370B59">
      <w:pPr>
        <w:rPr>
          <w:rFonts w:ascii="Garamond" w:hAnsi="Garamond"/>
        </w:rPr>
      </w:pPr>
    </w:p>
    <w:p w14:paraId="428CD003" w14:textId="77777777" w:rsidR="00370B59" w:rsidRDefault="00370B59" w:rsidP="00370B59">
      <w:pPr>
        <w:rPr>
          <w:rFonts w:ascii="Garamond" w:hAnsi="Garamond"/>
        </w:rPr>
      </w:pPr>
      <w:r w:rsidRPr="00C166F1">
        <w:rPr>
          <w:rFonts w:ascii="Garamond" w:hAnsi="Garamond"/>
        </w:rPr>
        <w:t xml:space="preserve">Australian policy implementation in this area needs to include federal, </w:t>
      </w:r>
      <w:r w:rsidR="003724C0" w:rsidRPr="00C166F1">
        <w:rPr>
          <w:rFonts w:ascii="Garamond" w:hAnsi="Garamond"/>
        </w:rPr>
        <w:t>state,</w:t>
      </w:r>
      <w:r w:rsidRPr="00C166F1">
        <w:rPr>
          <w:rFonts w:ascii="Garamond" w:hAnsi="Garamond"/>
        </w:rPr>
        <w:t xml:space="preserve"> and local governments. </w:t>
      </w:r>
      <w:r>
        <w:rPr>
          <w:rFonts w:ascii="Garamond" w:hAnsi="Garamond"/>
        </w:rPr>
        <w:t xml:space="preserve"> </w:t>
      </w:r>
    </w:p>
    <w:p w14:paraId="2F14E3D3" w14:textId="77777777" w:rsidR="00FB5504" w:rsidRPr="00C166F1" w:rsidRDefault="00FB5504">
      <w:pPr>
        <w:rPr>
          <w:rFonts w:ascii="Garamond" w:hAnsi="Garamond"/>
        </w:rPr>
      </w:pPr>
    </w:p>
    <w:p w14:paraId="4F74E7B3" w14:textId="77777777" w:rsidR="00FB5504" w:rsidRPr="00A948E0" w:rsidRDefault="000A1E78">
      <w:pPr>
        <w:rPr>
          <w:rFonts w:ascii="Garamond" w:hAnsi="Garamond"/>
        </w:rPr>
      </w:pPr>
      <w:r w:rsidRPr="00A948E0">
        <w:rPr>
          <w:rFonts w:ascii="Garamond" w:hAnsi="Garamond"/>
        </w:rPr>
        <w:t>Discussions focussed on the need to:</w:t>
      </w:r>
    </w:p>
    <w:p w14:paraId="52E993E5" w14:textId="6AD1B115" w:rsidR="00840BEC" w:rsidRPr="00A948E0" w:rsidRDefault="00840BEC" w:rsidP="004071E3">
      <w:pPr>
        <w:pStyle w:val="ListParagraph"/>
        <w:numPr>
          <w:ilvl w:val="0"/>
          <w:numId w:val="11"/>
        </w:numPr>
        <w:ind w:left="284" w:hanging="284"/>
        <w:textDirection w:val="btLr"/>
        <w:rPr>
          <w:rFonts w:ascii="Garamond" w:hAnsi="Garamond"/>
          <w:sz w:val="22"/>
          <w:szCs w:val="22"/>
        </w:rPr>
      </w:pPr>
      <w:r w:rsidRPr="00A948E0">
        <w:rPr>
          <w:rFonts w:ascii="Garamond" w:eastAsia="Calibri" w:hAnsi="Garamond" w:cs="Calibri"/>
          <w:color w:val="000000"/>
          <w:sz w:val="22"/>
          <w:szCs w:val="22"/>
        </w:rPr>
        <w:t xml:space="preserve">Constitute an </w:t>
      </w:r>
      <w:r w:rsidR="00336202">
        <w:rPr>
          <w:rFonts w:ascii="Garamond" w:eastAsia="Calibri" w:hAnsi="Garamond" w:cs="Calibri"/>
          <w:color w:val="000000"/>
          <w:sz w:val="22"/>
          <w:szCs w:val="22"/>
        </w:rPr>
        <w:t>e</w:t>
      </w:r>
      <w:r w:rsidRPr="00A948E0">
        <w:rPr>
          <w:rFonts w:ascii="Garamond" w:eastAsia="Calibri" w:hAnsi="Garamond" w:cs="Calibri"/>
          <w:color w:val="000000"/>
          <w:sz w:val="22"/>
          <w:szCs w:val="22"/>
        </w:rPr>
        <w:t>mergency planning coordination and capacity building committee to develop a plan like the one</w:t>
      </w:r>
      <w:r w:rsidR="008C1BC7">
        <w:rPr>
          <w:rFonts w:ascii="Garamond" w:eastAsia="Calibri" w:hAnsi="Garamond" w:cs="Calibri"/>
          <w:color w:val="000000"/>
          <w:sz w:val="22"/>
          <w:szCs w:val="22"/>
        </w:rPr>
        <w:t xml:space="preserve"> that has been prepared</w:t>
      </w:r>
      <w:r w:rsidRPr="00A948E0">
        <w:rPr>
          <w:rFonts w:ascii="Garamond" w:eastAsia="Calibri" w:hAnsi="Garamond" w:cs="Calibri"/>
          <w:color w:val="000000"/>
          <w:sz w:val="22"/>
          <w:szCs w:val="22"/>
        </w:rPr>
        <w:t xml:space="preserve"> for disabilities</w:t>
      </w:r>
      <w:r w:rsidR="00EF719B" w:rsidRPr="00DB0120">
        <w:rPr>
          <w:rFonts w:ascii="Garamond" w:eastAsia="Calibri" w:hAnsi="Garamond" w:cs="Calibri"/>
          <w:color w:val="000000"/>
          <w:sz w:val="22"/>
          <w:szCs w:val="22"/>
        </w:rPr>
        <w:t xml:space="preserve"> </w:t>
      </w:r>
      <w:r w:rsidR="00DB0120">
        <w:rPr>
          <w:rFonts w:ascii="Garamond" w:eastAsia="Calibri" w:hAnsi="Garamond" w:cs="Calibri"/>
          <w:color w:val="000000"/>
          <w:sz w:val="22"/>
          <w:szCs w:val="22"/>
        </w:rPr>
        <w:fldChar w:fldCharType="begin"/>
      </w:r>
      <w:r w:rsidR="007B0BA6">
        <w:rPr>
          <w:rFonts w:ascii="Garamond" w:eastAsia="Calibri" w:hAnsi="Garamond" w:cs="Calibri"/>
          <w:color w:val="000000"/>
          <w:sz w:val="22"/>
          <w:szCs w:val="22"/>
        </w:rPr>
        <w:instrText xml:space="preserve"> ADDIN EN.CITE &lt;EndNote&gt;&lt;Cite&gt;&lt;Author&gt;Villeneuve&lt;/Author&gt;&lt;Year&gt;2006&lt;/Year&gt;&lt;RecNum&gt;8133&lt;/RecNum&gt;&lt;DisplayText&gt;(Villeneuve, 2006)&lt;/DisplayText&gt;&lt;record&gt;&lt;rec-number&gt;30&lt;/rec-number&gt;&lt;foreign-keys&gt;&lt;key app="EN" db-id="0d9aff0zife05be2a9txrx0zsw92sr5tvz0a" timestamp="1596974773"&gt;30&lt;/key&gt;&lt;/foreign-keys&gt;&lt;ref-type name="Report"&gt;27&lt;/ref-type&gt;&lt;contributors&gt;&lt;authors&gt;&lt;author&gt;Villeneuve, M., Sterman, J., &amp;amp; Llewellyn, G.L. (2018). &lt;/author&gt;&lt;/authors&gt;&lt;/contributors&gt;&lt;titles&gt;&lt;title&gt;Person-Centred Emergency Preparedness: A process tool and framework for enabling disaster preparedness with people with chronic health conditions and disability&lt;/title&gt;&lt;/titles&gt;&lt;dates&gt;&lt;year&gt;2006&lt;/year&gt;&lt;/dates&gt;&lt;pub-location&gt;Sydney&lt;/pub-location&gt;&lt;publisher&gt;Centre for Disability, Research and Policy, University of Sydney, NSW  &lt;/publisher&gt;&lt;urls&gt;&lt;related-urls&gt;&lt;url&gt;http://sydney.edu.au/health-sciences/cdrp/projects/UOS_PrepareNSW_user_guide_FINAL_v2.pdf?&lt;/url&gt;&lt;/related-urls&gt;&lt;/urls&gt;&lt;/record&gt;&lt;/Cite&gt;&lt;/EndNote&gt;</w:instrText>
      </w:r>
      <w:r w:rsidR="00DB0120">
        <w:rPr>
          <w:rFonts w:ascii="Garamond" w:eastAsia="Calibri" w:hAnsi="Garamond" w:cs="Calibri"/>
          <w:color w:val="000000"/>
          <w:sz w:val="22"/>
          <w:szCs w:val="22"/>
        </w:rPr>
        <w:fldChar w:fldCharType="separate"/>
      </w:r>
      <w:r w:rsidR="00B41113">
        <w:rPr>
          <w:rFonts w:ascii="Garamond" w:eastAsia="Calibri" w:hAnsi="Garamond" w:cs="Calibri"/>
          <w:color w:val="000000"/>
          <w:sz w:val="22"/>
          <w:szCs w:val="22"/>
        </w:rPr>
        <w:t>(Villeneuve, 2006)</w:t>
      </w:r>
      <w:r w:rsidR="00DB0120">
        <w:rPr>
          <w:rFonts w:ascii="Garamond" w:eastAsia="Calibri" w:hAnsi="Garamond" w:cs="Calibri"/>
          <w:color w:val="000000"/>
          <w:sz w:val="22"/>
          <w:szCs w:val="22"/>
        </w:rPr>
        <w:fldChar w:fldCharType="end"/>
      </w:r>
      <w:r w:rsidR="00DF71BD" w:rsidRPr="00DB0120">
        <w:rPr>
          <w:rFonts w:ascii="Garamond" w:eastAsia="Calibri" w:hAnsi="Garamond" w:cs="Calibri"/>
          <w:color w:val="000000"/>
          <w:sz w:val="22"/>
          <w:szCs w:val="22"/>
        </w:rPr>
        <w:t>.</w:t>
      </w:r>
    </w:p>
    <w:p w14:paraId="65DB982C" w14:textId="77777777" w:rsidR="00840BEC" w:rsidRPr="00A948E0" w:rsidRDefault="00840BEC" w:rsidP="004071E3">
      <w:pPr>
        <w:pStyle w:val="ListParagraph"/>
        <w:numPr>
          <w:ilvl w:val="0"/>
          <w:numId w:val="11"/>
        </w:numPr>
        <w:ind w:left="284" w:hanging="284"/>
        <w:textDirection w:val="btLr"/>
        <w:rPr>
          <w:rFonts w:ascii="Garamond" w:hAnsi="Garamond"/>
          <w:sz w:val="22"/>
          <w:szCs w:val="22"/>
        </w:rPr>
      </w:pPr>
      <w:r w:rsidRPr="00A948E0">
        <w:rPr>
          <w:rFonts w:ascii="Garamond" w:eastAsia="Calibri" w:hAnsi="Garamond" w:cs="Calibri"/>
          <w:color w:val="000000"/>
          <w:sz w:val="22"/>
          <w:szCs w:val="22"/>
        </w:rPr>
        <w:t xml:space="preserve">Consider the possibility of organizing a workshop among key stakeholders (government and non government) to review the progress, identify the issues and agree on a way forward </w:t>
      </w:r>
    </w:p>
    <w:p w14:paraId="3469C3F9" w14:textId="77777777" w:rsidR="00840BEC" w:rsidRPr="00A948E0" w:rsidRDefault="00840BEC" w:rsidP="004071E3">
      <w:pPr>
        <w:pStyle w:val="ListParagraph"/>
        <w:numPr>
          <w:ilvl w:val="0"/>
          <w:numId w:val="11"/>
        </w:numPr>
        <w:ind w:left="284" w:hanging="284"/>
        <w:textDirection w:val="btLr"/>
        <w:rPr>
          <w:rFonts w:ascii="Garamond" w:hAnsi="Garamond"/>
          <w:sz w:val="22"/>
          <w:szCs w:val="22"/>
        </w:rPr>
      </w:pPr>
      <w:r w:rsidRPr="00A948E0">
        <w:rPr>
          <w:rFonts w:ascii="Garamond" w:eastAsia="Calibri" w:hAnsi="Garamond" w:cs="Calibri"/>
          <w:color w:val="000000"/>
          <w:sz w:val="22"/>
          <w:szCs w:val="22"/>
        </w:rPr>
        <w:t xml:space="preserve">Build partnerships with relevant government and non-government (e.g. dept of health, foreign affairs, agriculture, home affairs) organizations </w:t>
      </w:r>
    </w:p>
    <w:p w14:paraId="58900830" w14:textId="77777777" w:rsidR="00840BEC" w:rsidRPr="00A948E0" w:rsidRDefault="00840BEC" w:rsidP="004071E3">
      <w:pPr>
        <w:pStyle w:val="ListParagraph"/>
        <w:numPr>
          <w:ilvl w:val="0"/>
          <w:numId w:val="11"/>
        </w:numPr>
        <w:ind w:left="284" w:hanging="284"/>
        <w:textDirection w:val="btLr"/>
        <w:rPr>
          <w:rFonts w:ascii="Garamond" w:hAnsi="Garamond"/>
          <w:sz w:val="22"/>
          <w:szCs w:val="22"/>
        </w:rPr>
      </w:pPr>
      <w:r w:rsidRPr="00A948E0">
        <w:rPr>
          <w:rFonts w:ascii="Garamond" w:eastAsia="Calibri" w:hAnsi="Garamond" w:cs="Calibri"/>
          <w:color w:val="000000"/>
          <w:sz w:val="22"/>
          <w:szCs w:val="22"/>
        </w:rPr>
        <w:t xml:space="preserve">Engage local agencies and state level agencies to ensure that the right guidance is in place </w:t>
      </w:r>
    </w:p>
    <w:p w14:paraId="28970663" w14:textId="77777777" w:rsidR="00840BEC" w:rsidRPr="00A948E0" w:rsidRDefault="00840BEC" w:rsidP="004071E3">
      <w:pPr>
        <w:pStyle w:val="ListParagraph"/>
        <w:numPr>
          <w:ilvl w:val="0"/>
          <w:numId w:val="11"/>
        </w:numPr>
        <w:ind w:left="284" w:hanging="284"/>
        <w:textDirection w:val="btLr"/>
        <w:rPr>
          <w:rFonts w:ascii="Garamond" w:hAnsi="Garamond"/>
          <w:sz w:val="22"/>
          <w:szCs w:val="22"/>
        </w:rPr>
      </w:pPr>
      <w:r w:rsidRPr="00A948E0">
        <w:rPr>
          <w:rFonts w:ascii="Garamond" w:eastAsia="Calibri" w:hAnsi="Garamond" w:cs="Calibri"/>
          <w:color w:val="000000"/>
          <w:sz w:val="22"/>
          <w:szCs w:val="22"/>
        </w:rPr>
        <w:t>Advocate for more resources for funding to deliver services </w:t>
      </w:r>
    </w:p>
    <w:p w14:paraId="44DCBB7D" w14:textId="77777777" w:rsidR="00840BEC" w:rsidRPr="00A948E0" w:rsidRDefault="00840BEC" w:rsidP="004071E3">
      <w:pPr>
        <w:pStyle w:val="ListParagraph"/>
        <w:numPr>
          <w:ilvl w:val="0"/>
          <w:numId w:val="11"/>
        </w:numPr>
        <w:ind w:left="284" w:hanging="284"/>
        <w:textDirection w:val="btLr"/>
        <w:rPr>
          <w:rFonts w:ascii="Garamond" w:hAnsi="Garamond"/>
          <w:sz w:val="22"/>
          <w:szCs w:val="22"/>
        </w:rPr>
      </w:pPr>
      <w:r w:rsidRPr="00A948E0">
        <w:rPr>
          <w:rFonts w:ascii="Garamond" w:eastAsia="Calibri" w:hAnsi="Garamond" w:cs="Calibri"/>
          <w:color w:val="000000"/>
          <w:sz w:val="22"/>
          <w:szCs w:val="22"/>
        </w:rPr>
        <w:t xml:space="preserve">Invest in health professional education around breastfeeding and breastfeeding counselling, also during emergencies </w:t>
      </w:r>
    </w:p>
    <w:p w14:paraId="631174BD" w14:textId="77777777" w:rsidR="00840BEC" w:rsidRPr="00A948E0" w:rsidRDefault="00840BEC" w:rsidP="004071E3">
      <w:pPr>
        <w:pStyle w:val="ListParagraph"/>
        <w:numPr>
          <w:ilvl w:val="0"/>
          <w:numId w:val="11"/>
        </w:numPr>
        <w:ind w:left="284" w:hanging="284"/>
        <w:textDirection w:val="btLr"/>
        <w:rPr>
          <w:rFonts w:ascii="Garamond" w:hAnsi="Garamond"/>
          <w:sz w:val="22"/>
          <w:szCs w:val="22"/>
        </w:rPr>
      </w:pPr>
      <w:r w:rsidRPr="00A948E0">
        <w:rPr>
          <w:rFonts w:ascii="Garamond" w:eastAsia="Calibri" w:hAnsi="Garamond" w:cs="Calibri"/>
          <w:color w:val="000000"/>
          <w:sz w:val="22"/>
          <w:szCs w:val="22"/>
        </w:rPr>
        <w:t xml:space="preserve">Advocate to the government to invest in a marketing campaign for breastfeeding promotion, protection and support </w:t>
      </w:r>
    </w:p>
    <w:p w14:paraId="2FB857B2" w14:textId="77777777" w:rsidR="00840BEC" w:rsidRPr="00A948E0" w:rsidRDefault="00840BEC" w:rsidP="004071E3">
      <w:pPr>
        <w:pStyle w:val="ListParagraph"/>
        <w:numPr>
          <w:ilvl w:val="0"/>
          <w:numId w:val="11"/>
        </w:numPr>
        <w:ind w:left="284" w:hanging="284"/>
        <w:textDirection w:val="btLr"/>
        <w:rPr>
          <w:rFonts w:ascii="Garamond" w:hAnsi="Garamond"/>
          <w:sz w:val="22"/>
          <w:szCs w:val="22"/>
        </w:rPr>
      </w:pPr>
      <w:r w:rsidRPr="00A948E0">
        <w:rPr>
          <w:rFonts w:ascii="Garamond" w:eastAsia="Calibri" w:hAnsi="Garamond" w:cs="Calibri"/>
          <w:color w:val="000000"/>
          <w:sz w:val="22"/>
          <w:szCs w:val="22"/>
        </w:rPr>
        <w:t>Update and improve the Emergency shelter guidelines with provisions for mothers and young children (breastfeeding and not breastfeeding)</w:t>
      </w:r>
    </w:p>
    <w:p w14:paraId="4E0903C2" w14:textId="77777777" w:rsidR="00840BEC" w:rsidRPr="00A948E0" w:rsidRDefault="00840BEC" w:rsidP="004071E3">
      <w:pPr>
        <w:pStyle w:val="ListParagraph"/>
        <w:numPr>
          <w:ilvl w:val="0"/>
          <w:numId w:val="11"/>
        </w:numPr>
        <w:ind w:left="284" w:hanging="284"/>
        <w:textDirection w:val="btLr"/>
        <w:rPr>
          <w:rFonts w:ascii="Garamond" w:hAnsi="Garamond"/>
          <w:sz w:val="22"/>
          <w:szCs w:val="22"/>
        </w:rPr>
      </w:pPr>
      <w:r w:rsidRPr="00A948E0">
        <w:rPr>
          <w:rFonts w:ascii="Garamond" w:eastAsia="Calibri" w:hAnsi="Garamond" w:cs="Calibri"/>
          <w:color w:val="000000"/>
          <w:sz w:val="22"/>
          <w:szCs w:val="22"/>
        </w:rPr>
        <w:t>Work with recognized emergency agencies like the Red Cross to integrate IYCF</w:t>
      </w:r>
      <w:r w:rsidR="00452B0A" w:rsidRPr="00A948E0">
        <w:rPr>
          <w:rFonts w:ascii="Garamond" w:eastAsia="Calibri" w:hAnsi="Garamond" w:cs="Calibri"/>
          <w:color w:val="000000"/>
          <w:sz w:val="22"/>
          <w:szCs w:val="22"/>
        </w:rPr>
        <w:t>-</w:t>
      </w:r>
      <w:r w:rsidRPr="00A948E0">
        <w:rPr>
          <w:rFonts w:ascii="Garamond" w:eastAsia="Calibri" w:hAnsi="Garamond" w:cs="Calibri"/>
          <w:color w:val="000000"/>
          <w:sz w:val="22"/>
          <w:szCs w:val="22"/>
        </w:rPr>
        <w:t>E in their materials, programmes and initiatives</w:t>
      </w:r>
    </w:p>
    <w:p w14:paraId="4AE1F6E1" w14:textId="77777777" w:rsidR="00452B0A" w:rsidRPr="00A948E0" w:rsidRDefault="00452B0A" w:rsidP="004071E3">
      <w:pPr>
        <w:pStyle w:val="ListParagraph"/>
        <w:numPr>
          <w:ilvl w:val="0"/>
          <w:numId w:val="11"/>
        </w:numPr>
        <w:ind w:left="284" w:hanging="284"/>
        <w:textDirection w:val="btLr"/>
        <w:rPr>
          <w:rFonts w:ascii="Garamond" w:hAnsi="Garamond"/>
          <w:sz w:val="22"/>
          <w:szCs w:val="22"/>
        </w:rPr>
      </w:pPr>
      <w:r w:rsidRPr="00A948E0">
        <w:rPr>
          <w:rFonts w:ascii="Garamond" w:eastAsia="Calibri" w:hAnsi="Garamond" w:cs="Calibri"/>
          <w:color w:val="000000"/>
          <w:sz w:val="22"/>
          <w:szCs w:val="22"/>
        </w:rPr>
        <w:t>A</w:t>
      </w:r>
      <w:r w:rsidR="00840BEC" w:rsidRPr="00A948E0">
        <w:rPr>
          <w:rFonts w:ascii="Garamond" w:eastAsia="Calibri" w:hAnsi="Garamond" w:cs="Calibri"/>
          <w:color w:val="000000"/>
          <w:sz w:val="22"/>
          <w:szCs w:val="22"/>
        </w:rPr>
        <w:t>dvocate and engage the Department of Health for the development of the national IYCF</w:t>
      </w:r>
      <w:r w:rsidR="00725894">
        <w:rPr>
          <w:rFonts w:ascii="Garamond" w:eastAsia="Calibri" w:hAnsi="Garamond" w:cs="Calibri"/>
          <w:color w:val="000000"/>
          <w:sz w:val="22"/>
          <w:szCs w:val="22"/>
        </w:rPr>
        <w:t>-</w:t>
      </w:r>
      <w:r w:rsidR="00840BEC" w:rsidRPr="00A948E0">
        <w:rPr>
          <w:rFonts w:ascii="Garamond" w:eastAsia="Calibri" w:hAnsi="Garamond" w:cs="Calibri"/>
          <w:color w:val="000000"/>
          <w:sz w:val="22"/>
          <w:szCs w:val="22"/>
        </w:rPr>
        <w:t xml:space="preserve">E policy </w:t>
      </w:r>
    </w:p>
    <w:p w14:paraId="59C8E191" w14:textId="77777777" w:rsidR="00BB44CD" w:rsidRPr="00BB44CD" w:rsidRDefault="00452B0A" w:rsidP="00BB44CD">
      <w:pPr>
        <w:pStyle w:val="ListParagraph"/>
        <w:numPr>
          <w:ilvl w:val="0"/>
          <w:numId w:val="11"/>
        </w:numPr>
        <w:ind w:left="284" w:hanging="284"/>
        <w:textDirection w:val="btLr"/>
        <w:rPr>
          <w:rFonts w:ascii="Garamond" w:hAnsi="Garamond"/>
          <w:sz w:val="22"/>
          <w:szCs w:val="22"/>
        </w:rPr>
      </w:pPr>
      <w:r w:rsidRPr="00823869">
        <w:rPr>
          <w:rFonts w:ascii="Garamond" w:eastAsia="Calibri" w:hAnsi="Garamond" w:cs="Calibri"/>
          <w:color w:val="000000"/>
          <w:sz w:val="22"/>
          <w:szCs w:val="22"/>
        </w:rPr>
        <w:t>C</w:t>
      </w:r>
      <w:r w:rsidR="00840BEC" w:rsidRPr="00823869">
        <w:rPr>
          <w:rFonts w:ascii="Garamond" w:eastAsia="Calibri" w:hAnsi="Garamond" w:cs="Calibri"/>
          <w:color w:val="000000"/>
          <w:sz w:val="22"/>
          <w:szCs w:val="22"/>
        </w:rPr>
        <w:t xml:space="preserve">ollaborate with the national </w:t>
      </w:r>
      <w:r w:rsidR="00823869" w:rsidRPr="00823869">
        <w:rPr>
          <w:rFonts w:ascii="Garamond" w:hAnsi="Garamond"/>
          <w:sz w:val="22"/>
          <w:szCs w:val="22"/>
        </w:rPr>
        <w:t>Australian Institute for Disaster Resilience (AIDR)</w:t>
      </w:r>
      <w:r w:rsidR="00840BEC" w:rsidRPr="00823869">
        <w:rPr>
          <w:rFonts w:ascii="Garamond" w:eastAsia="Calibri" w:hAnsi="Garamond" w:cs="Calibri"/>
          <w:color w:val="000000"/>
          <w:sz w:val="22"/>
          <w:szCs w:val="22"/>
        </w:rPr>
        <w:t>: part of their role is to educate and link to resources, this is an opportunity</w:t>
      </w:r>
    </w:p>
    <w:p w14:paraId="0A824AA0" w14:textId="77777777" w:rsidR="00840BEC" w:rsidRPr="00BB44CD" w:rsidRDefault="00452B0A" w:rsidP="00BB44CD">
      <w:pPr>
        <w:pStyle w:val="ListParagraph"/>
        <w:numPr>
          <w:ilvl w:val="1"/>
          <w:numId w:val="11"/>
        </w:numPr>
        <w:textDirection w:val="btLr"/>
        <w:rPr>
          <w:rFonts w:ascii="Garamond" w:hAnsi="Garamond"/>
          <w:sz w:val="20"/>
        </w:rPr>
      </w:pPr>
      <w:r w:rsidRPr="00BB44CD">
        <w:rPr>
          <w:rFonts w:ascii="Garamond" w:eastAsia="Calibri" w:hAnsi="Garamond" w:cs="Calibri"/>
          <w:color w:val="000000"/>
          <w:sz w:val="22"/>
          <w:szCs w:val="18"/>
        </w:rPr>
        <w:t>E</w:t>
      </w:r>
      <w:r w:rsidR="00840BEC" w:rsidRPr="00BB44CD">
        <w:rPr>
          <w:rFonts w:ascii="Garamond" w:eastAsia="Calibri" w:hAnsi="Garamond" w:cs="Calibri"/>
          <w:color w:val="000000"/>
          <w:sz w:val="22"/>
          <w:szCs w:val="18"/>
        </w:rPr>
        <w:t>nsuring that relevant specialists from the WBTi and this group will be engaged in a national forum that will work on the policy for example</w:t>
      </w:r>
    </w:p>
    <w:p w14:paraId="1082F394" w14:textId="77777777" w:rsidR="00FB5504" w:rsidRDefault="000A1E78">
      <w:pPr>
        <w:pStyle w:val="Heading3"/>
        <w:spacing w:after="200"/>
      </w:pPr>
      <w:bookmarkStart w:id="35" w:name="_heading=h.hy4e7u84wms2" w:colFirst="0" w:colLast="0"/>
      <w:bookmarkStart w:id="36" w:name="_Toc47900920"/>
      <w:bookmarkEnd w:id="35"/>
      <w:r>
        <w:t>Cross sectoral work for IYCF-E</w:t>
      </w:r>
      <w:bookmarkEnd w:id="36"/>
    </w:p>
    <w:p w14:paraId="0AC72087" w14:textId="77777777" w:rsidR="00FB5504" w:rsidRPr="0025522F" w:rsidRDefault="000A1E78">
      <w:pPr>
        <w:rPr>
          <w:rFonts w:ascii="Garamond" w:hAnsi="Garamond"/>
        </w:rPr>
      </w:pPr>
      <w:r w:rsidRPr="0025522F">
        <w:rPr>
          <w:rFonts w:ascii="Garamond" w:hAnsi="Garamond"/>
        </w:rPr>
        <w:t xml:space="preserve">A </w:t>
      </w:r>
      <w:r w:rsidR="00C166F1" w:rsidRPr="0025522F">
        <w:rPr>
          <w:rFonts w:ascii="Garamond" w:hAnsi="Garamond"/>
        </w:rPr>
        <w:t>second group</w:t>
      </w:r>
      <w:r w:rsidRPr="0025522F">
        <w:rPr>
          <w:rFonts w:ascii="Garamond" w:hAnsi="Garamond"/>
        </w:rPr>
        <w:t xml:space="preserve"> focussed on issues for IYCF-E of cross-sectoral coordination. </w:t>
      </w:r>
    </w:p>
    <w:p w14:paraId="14379185" w14:textId="77777777" w:rsidR="00FB5504" w:rsidRPr="0025522F" w:rsidRDefault="00FB5504">
      <w:pPr>
        <w:rPr>
          <w:rFonts w:ascii="Garamond" w:hAnsi="Garamond"/>
        </w:rPr>
      </w:pPr>
    </w:p>
    <w:p w14:paraId="32D650D1" w14:textId="77777777" w:rsidR="00FB5504" w:rsidRPr="0025522F" w:rsidRDefault="000A1E78">
      <w:pPr>
        <w:rPr>
          <w:rFonts w:ascii="Garamond" w:hAnsi="Garamond"/>
        </w:rPr>
      </w:pPr>
      <w:r w:rsidRPr="0025522F">
        <w:rPr>
          <w:rFonts w:ascii="Garamond" w:hAnsi="Garamond"/>
        </w:rPr>
        <w:t>This group discussion was facilitated by Karleen Gribble, with Naomi Hull as observer.</w:t>
      </w:r>
      <w:r w:rsidR="00BB44CD" w:rsidRPr="0025522F">
        <w:rPr>
          <w:rFonts w:ascii="Garamond" w:hAnsi="Garamond"/>
        </w:rPr>
        <w:t xml:space="preserve"> </w:t>
      </w:r>
      <w:r w:rsidRPr="0025522F">
        <w:rPr>
          <w:rFonts w:ascii="Garamond" w:hAnsi="Garamond"/>
        </w:rPr>
        <w:t xml:space="preserve">Participants included people with experience on supporting families during emergencies in Australia, health professionals, and people with specific NGO and other sectoral expertise and </w:t>
      </w:r>
      <w:r w:rsidR="00840BEC" w:rsidRPr="0025522F">
        <w:rPr>
          <w:rFonts w:ascii="Garamond" w:hAnsi="Garamond"/>
        </w:rPr>
        <w:t>experience in</w:t>
      </w:r>
      <w:r w:rsidRPr="0025522F">
        <w:rPr>
          <w:rFonts w:ascii="Garamond" w:hAnsi="Garamond"/>
        </w:rPr>
        <w:t xml:space="preserve"> Australian emergency management and planning.</w:t>
      </w:r>
    </w:p>
    <w:p w14:paraId="62E72FED" w14:textId="77777777" w:rsidR="00FB5504" w:rsidRPr="0025522F" w:rsidRDefault="00FB5504">
      <w:pPr>
        <w:rPr>
          <w:rFonts w:ascii="Garamond" w:hAnsi="Garamond"/>
        </w:rPr>
      </w:pPr>
    </w:p>
    <w:p w14:paraId="5A26744F" w14:textId="77777777" w:rsidR="00823869" w:rsidRPr="0025522F" w:rsidRDefault="00823869" w:rsidP="00823869">
      <w:pPr>
        <w:pStyle w:val="ListParagraph"/>
        <w:numPr>
          <w:ilvl w:val="0"/>
          <w:numId w:val="17"/>
        </w:numPr>
        <w:rPr>
          <w:rFonts w:ascii="Garamond" w:hAnsi="Garamond"/>
          <w:sz w:val="22"/>
          <w:szCs w:val="22"/>
        </w:rPr>
      </w:pPr>
      <w:bookmarkStart w:id="37" w:name="_heading=h.clmb4mhz8c2a" w:colFirst="0" w:colLast="0"/>
      <w:bookmarkEnd w:id="37"/>
      <w:r w:rsidRPr="0025522F">
        <w:rPr>
          <w:rFonts w:ascii="Garamond" w:hAnsi="Garamond"/>
          <w:sz w:val="22"/>
          <w:szCs w:val="22"/>
        </w:rPr>
        <w:t>Focus on the importance of the global human rights and international recommendations like the Code, the CEDAW, the CRC and the CESCR</w:t>
      </w:r>
    </w:p>
    <w:p w14:paraId="1048D30B" w14:textId="77777777" w:rsidR="00823869" w:rsidRPr="0025522F" w:rsidRDefault="00823869" w:rsidP="00823869">
      <w:pPr>
        <w:pStyle w:val="ListParagraph"/>
        <w:numPr>
          <w:ilvl w:val="0"/>
          <w:numId w:val="17"/>
        </w:numPr>
        <w:rPr>
          <w:rFonts w:ascii="Garamond" w:hAnsi="Garamond"/>
          <w:sz w:val="22"/>
          <w:szCs w:val="22"/>
        </w:rPr>
      </w:pPr>
      <w:r w:rsidRPr="0025522F">
        <w:rPr>
          <w:rFonts w:ascii="Garamond" w:hAnsi="Garamond"/>
          <w:sz w:val="22"/>
          <w:szCs w:val="22"/>
        </w:rPr>
        <w:t xml:space="preserve">At the same time the group stressed the importance of the Universal Declaration of Human Rights </w:t>
      </w:r>
    </w:p>
    <w:p w14:paraId="54D50664" w14:textId="77777777" w:rsidR="00823869" w:rsidRPr="0025522F" w:rsidRDefault="00823869" w:rsidP="00823869">
      <w:pPr>
        <w:pStyle w:val="ListParagraph"/>
        <w:numPr>
          <w:ilvl w:val="0"/>
          <w:numId w:val="17"/>
        </w:numPr>
        <w:rPr>
          <w:rFonts w:ascii="Garamond" w:hAnsi="Garamond"/>
          <w:sz w:val="22"/>
          <w:szCs w:val="22"/>
        </w:rPr>
      </w:pPr>
      <w:r w:rsidRPr="0025522F">
        <w:rPr>
          <w:rFonts w:ascii="Garamond" w:hAnsi="Garamond"/>
          <w:sz w:val="22"/>
          <w:szCs w:val="22"/>
        </w:rPr>
        <w:t xml:space="preserve">The group also acknolwedged the importance of the OG-IFE and the Sphere Standards </w:t>
      </w:r>
    </w:p>
    <w:p w14:paraId="0B63096A" w14:textId="77777777" w:rsidR="00823869" w:rsidRPr="0025522F" w:rsidRDefault="00823869" w:rsidP="00823869">
      <w:pPr>
        <w:pStyle w:val="ListParagraph"/>
        <w:numPr>
          <w:ilvl w:val="0"/>
          <w:numId w:val="17"/>
        </w:numPr>
        <w:rPr>
          <w:rFonts w:ascii="Garamond" w:hAnsi="Garamond"/>
          <w:sz w:val="22"/>
          <w:szCs w:val="22"/>
        </w:rPr>
      </w:pPr>
      <w:r w:rsidRPr="0025522F">
        <w:rPr>
          <w:rFonts w:ascii="Garamond" w:hAnsi="Garamond"/>
          <w:sz w:val="22"/>
          <w:szCs w:val="22"/>
        </w:rPr>
        <w:t>There was a strong recommendation from the group to ensure that the welfare agencies in Australia are sensitised and engaged more on the issues, concerns and needs around IYCF-E, the health system seems to be more advanced on that, more needs to be done with the welfare groups</w:t>
      </w:r>
    </w:p>
    <w:p w14:paraId="716CEE3D" w14:textId="77777777" w:rsidR="00823869" w:rsidRPr="0025522F" w:rsidRDefault="00823869" w:rsidP="00823869">
      <w:pPr>
        <w:pStyle w:val="ListParagraph"/>
        <w:numPr>
          <w:ilvl w:val="0"/>
          <w:numId w:val="17"/>
        </w:numPr>
        <w:rPr>
          <w:rFonts w:ascii="Garamond" w:hAnsi="Garamond"/>
          <w:sz w:val="22"/>
          <w:szCs w:val="22"/>
        </w:rPr>
      </w:pPr>
      <w:r w:rsidRPr="0025522F">
        <w:rPr>
          <w:rFonts w:ascii="Garamond" w:hAnsi="Garamond"/>
          <w:sz w:val="22"/>
          <w:szCs w:val="22"/>
        </w:rPr>
        <w:t xml:space="preserve">An important proposition from the group is the urgent need to call on a multistakeholder forum  where all the relevant and interested agencies can meet and discuss what are the needs for Australia </w:t>
      </w:r>
    </w:p>
    <w:p w14:paraId="7AFC85FB" w14:textId="77777777" w:rsidR="00823869" w:rsidRPr="0025522F" w:rsidRDefault="00823869" w:rsidP="00823869">
      <w:pPr>
        <w:pStyle w:val="ListParagraph"/>
        <w:numPr>
          <w:ilvl w:val="0"/>
          <w:numId w:val="17"/>
        </w:numPr>
        <w:rPr>
          <w:rFonts w:ascii="Garamond" w:hAnsi="Garamond"/>
          <w:sz w:val="22"/>
          <w:szCs w:val="22"/>
        </w:rPr>
      </w:pPr>
      <w:r w:rsidRPr="0025522F">
        <w:rPr>
          <w:rFonts w:ascii="Garamond" w:hAnsi="Garamond"/>
          <w:sz w:val="22"/>
          <w:szCs w:val="22"/>
        </w:rPr>
        <w:t xml:space="preserve">Review, adapt and localise the international guidance and recommendations to meet the needs and priorities </w:t>
      </w:r>
    </w:p>
    <w:p w14:paraId="44ACD6B5" w14:textId="77777777" w:rsidR="00823869" w:rsidRPr="0025522F" w:rsidRDefault="00823869" w:rsidP="00823869">
      <w:pPr>
        <w:pStyle w:val="ListParagraph"/>
        <w:numPr>
          <w:ilvl w:val="0"/>
          <w:numId w:val="17"/>
        </w:numPr>
        <w:rPr>
          <w:rFonts w:ascii="Garamond" w:hAnsi="Garamond"/>
          <w:sz w:val="22"/>
          <w:szCs w:val="22"/>
        </w:rPr>
      </w:pPr>
      <w:r w:rsidRPr="0025522F">
        <w:rPr>
          <w:rFonts w:ascii="Garamond" w:hAnsi="Garamond"/>
          <w:sz w:val="22"/>
          <w:szCs w:val="22"/>
        </w:rPr>
        <w:t xml:space="preserve">Ensure a collaboration </w:t>
      </w:r>
      <w:r w:rsidR="00BB44CD" w:rsidRPr="0025522F">
        <w:rPr>
          <w:rFonts w:ascii="Garamond" w:hAnsi="Garamond"/>
          <w:sz w:val="22"/>
          <w:szCs w:val="22"/>
        </w:rPr>
        <w:t>of h</w:t>
      </w:r>
      <w:r w:rsidRPr="0025522F">
        <w:rPr>
          <w:rFonts w:ascii="Garamond" w:hAnsi="Garamond"/>
          <w:sz w:val="22"/>
          <w:szCs w:val="22"/>
        </w:rPr>
        <w:t xml:space="preserve">ealth and </w:t>
      </w:r>
      <w:r w:rsidR="00BB44CD" w:rsidRPr="0025522F">
        <w:rPr>
          <w:rFonts w:ascii="Garamond" w:hAnsi="Garamond"/>
          <w:sz w:val="22"/>
          <w:szCs w:val="22"/>
        </w:rPr>
        <w:t>w</w:t>
      </w:r>
      <w:r w:rsidRPr="0025522F">
        <w:rPr>
          <w:rFonts w:ascii="Garamond" w:hAnsi="Garamond"/>
          <w:sz w:val="22"/>
          <w:szCs w:val="22"/>
        </w:rPr>
        <w:t>elfare agencies to work together towards the different priorities and needs and work on more cross sectoral isseus and concerns</w:t>
      </w:r>
      <w:r w:rsidR="00BB44CD" w:rsidRPr="0025522F">
        <w:rPr>
          <w:rFonts w:ascii="Garamond" w:hAnsi="Garamond"/>
          <w:sz w:val="22"/>
          <w:szCs w:val="22"/>
        </w:rPr>
        <w:t>.</w:t>
      </w:r>
      <w:r w:rsidRPr="0025522F">
        <w:rPr>
          <w:rFonts w:ascii="Garamond" w:hAnsi="Garamond"/>
          <w:sz w:val="22"/>
          <w:szCs w:val="22"/>
        </w:rPr>
        <w:t xml:space="preserve"> </w:t>
      </w:r>
    </w:p>
    <w:p w14:paraId="35B5C694" w14:textId="77777777" w:rsidR="00FB5504" w:rsidRDefault="00FB5504">
      <w:pPr>
        <w:rPr>
          <w:rFonts w:ascii="Garamond" w:eastAsia="Garamond" w:hAnsi="Garamond" w:cs="Garamond"/>
        </w:rPr>
      </w:pPr>
    </w:p>
    <w:p w14:paraId="198FFA07" w14:textId="77777777" w:rsidR="00FF2F47" w:rsidRDefault="00FF2F47" w:rsidP="00FF2F47">
      <w:pPr>
        <w:pStyle w:val="Heading3"/>
      </w:pPr>
      <w:bookmarkStart w:id="38" w:name="_Toc47900921"/>
      <w:r>
        <w:t>Protecting breastfeeding and reducing risk of formula feeding in emergencies</w:t>
      </w:r>
      <w:bookmarkEnd w:id="38"/>
    </w:p>
    <w:p w14:paraId="4377A55A" w14:textId="77777777" w:rsidR="00FF2F47" w:rsidRDefault="00FF2F47" w:rsidP="00FF2F47">
      <w:pPr>
        <w:rPr>
          <w:rFonts w:ascii="Garamond" w:eastAsia="Garamond" w:hAnsi="Garamond" w:cs="Garamond"/>
        </w:rPr>
      </w:pPr>
    </w:p>
    <w:p w14:paraId="600F3A1F" w14:textId="77777777" w:rsidR="00BB44CD" w:rsidRDefault="00FF2F47" w:rsidP="00FF2F47">
      <w:pPr>
        <w:rPr>
          <w:rFonts w:ascii="Garamond" w:hAnsi="Garamond"/>
        </w:rPr>
      </w:pPr>
      <w:r w:rsidRPr="00C166F1">
        <w:rPr>
          <w:rFonts w:ascii="Garamond" w:hAnsi="Garamond"/>
        </w:rPr>
        <w:t xml:space="preserve">The third group focussed on issues of how to protect breastfeeding in emergencies including through implementation of the WHO Code, and donor human milk sharing. </w:t>
      </w:r>
    </w:p>
    <w:p w14:paraId="43359B97" w14:textId="77777777" w:rsidR="00BB44CD" w:rsidRDefault="00BB44CD" w:rsidP="00FF2F47">
      <w:pPr>
        <w:rPr>
          <w:rFonts w:ascii="Garamond" w:hAnsi="Garamond"/>
        </w:rPr>
      </w:pPr>
    </w:p>
    <w:p w14:paraId="7A9ED202" w14:textId="77777777" w:rsidR="00FF2F47" w:rsidRDefault="00FF2F47" w:rsidP="00FF2F47">
      <w:pPr>
        <w:rPr>
          <w:rFonts w:ascii="Garamond" w:hAnsi="Garamond"/>
        </w:rPr>
      </w:pPr>
      <w:r w:rsidRPr="00C166F1">
        <w:rPr>
          <w:rFonts w:ascii="Garamond" w:hAnsi="Garamond"/>
        </w:rPr>
        <w:t>This group discussion was facilitated by Libby Salmon, with Julie Smith as observer. Participants included people with academic or other professional experience of policy development in Australia, expertise on milk banking, and NHMRC guideline development, and health professionals, including people with experience in health professional education and training, and the Baby Friendly Hospital Initiative in Australia.</w:t>
      </w:r>
      <w:r w:rsidR="00BB44CD">
        <w:rPr>
          <w:rFonts w:ascii="Garamond" w:hAnsi="Garamond"/>
        </w:rPr>
        <w:t xml:space="preserve"> </w:t>
      </w:r>
      <w:r w:rsidRPr="00C166F1">
        <w:rPr>
          <w:rFonts w:ascii="Garamond" w:hAnsi="Garamond"/>
        </w:rPr>
        <w:t>Discussions on actions focussed around:</w:t>
      </w:r>
    </w:p>
    <w:p w14:paraId="39EB94FB" w14:textId="77777777" w:rsidR="00006CBF" w:rsidRPr="00C166F1" w:rsidRDefault="00006CBF" w:rsidP="00FF2F47">
      <w:pPr>
        <w:rPr>
          <w:rFonts w:ascii="Garamond" w:hAnsi="Garamond"/>
        </w:rPr>
      </w:pPr>
    </w:p>
    <w:p w14:paraId="1DBF3D93" w14:textId="77777777" w:rsidR="00FF2F47" w:rsidRDefault="00FF2F47" w:rsidP="00FF2F47">
      <w:pPr>
        <w:numPr>
          <w:ilvl w:val="0"/>
          <w:numId w:val="7"/>
        </w:numPr>
        <w:ind w:left="360"/>
        <w:rPr>
          <w:rFonts w:ascii="Garamond" w:hAnsi="Garamond"/>
        </w:rPr>
      </w:pPr>
      <w:r>
        <w:rPr>
          <w:rFonts w:ascii="Garamond" w:hAnsi="Garamond"/>
        </w:rPr>
        <w:t>The need to a</w:t>
      </w:r>
      <w:r w:rsidRPr="00C166F1">
        <w:rPr>
          <w:rFonts w:ascii="Garamond" w:hAnsi="Garamond"/>
        </w:rPr>
        <w:t>dvocate for adoption of relevant international guidance and instruments</w:t>
      </w:r>
      <w:r>
        <w:rPr>
          <w:rFonts w:ascii="Garamond" w:hAnsi="Garamond"/>
        </w:rPr>
        <w:t xml:space="preserve"> that protect breastfeeding (WHO </w:t>
      </w:r>
      <w:r w:rsidRPr="00C166F1">
        <w:rPr>
          <w:rFonts w:ascii="Garamond" w:hAnsi="Garamond"/>
        </w:rPr>
        <w:t>Code</w:t>
      </w:r>
      <w:r w:rsidR="00823869">
        <w:rPr>
          <w:rFonts w:ascii="Garamond" w:hAnsi="Garamond"/>
        </w:rPr>
        <w:t xml:space="preserve"> and WHO guidance of Inappropriate Promotion of Foods for IYC</w:t>
      </w:r>
      <w:r w:rsidRPr="00C166F1">
        <w:rPr>
          <w:rFonts w:ascii="Garamond" w:hAnsi="Garamond"/>
        </w:rPr>
        <w:t xml:space="preserve">, the </w:t>
      </w:r>
      <w:proofErr w:type="spellStart"/>
      <w:r>
        <w:rPr>
          <w:rFonts w:ascii="Garamond" w:hAnsi="Garamond"/>
        </w:rPr>
        <w:t>I</w:t>
      </w:r>
      <w:r w:rsidRPr="00C166F1">
        <w:rPr>
          <w:rFonts w:ascii="Garamond" w:hAnsi="Garamond"/>
        </w:rPr>
        <w:t>nnocenti</w:t>
      </w:r>
      <w:proofErr w:type="spellEnd"/>
      <w:r w:rsidRPr="00C166F1">
        <w:rPr>
          <w:rFonts w:ascii="Garamond" w:hAnsi="Garamond"/>
        </w:rPr>
        <w:t xml:space="preserve"> </w:t>
      </w:r>
      <w:r>
        <w:rPr>
          <w:rFonts w:ascii="Garamond" w:hAnsi="Garamond"/>
        </w:rPr>
        <w:t>D</w:t>
      </w:r>
      <w:r w:rsidRPr="00C166F1">
        <w:rPr>
          <w:rFonts w:ascii="Garamond" w:hAnsi="Garamond"/>
        </w:rPr>
        <w:t xml:space="preserve">eclaration and the Convention on the </w:t>
      </w:r>
      <w:r>
        <w:rPr>
          <w:rFonts w:ascii="Garamond" w:hAnsi="Garamond"/>
        </w:rPr>
        <w:t>R</w:t>
      </w:r>
      <w:r w:rsidRPr="00C166F1">
        <w:rPr>
          <w:rFonts w:ascii="Garamond" w:hAnsi="Garamond"/>
        </w:rPr>
        <w:t xml:space="preserve">ights of the Child </w:t>
      </w:r>
      <w:r>
        <w:rPr>
          <w:rFonts w:ascii="Garamond" w:hAnsi="Garamond"/>
        </w:rPr>
        <w:t>and CEDAW).</w:t>
      </w:r>
    </w:p>
    <w:p w14:paraId="4CA9E274" w14:textId="77777777" w:rsidR="00823869" w:rsidRPr="00C166F1" w:rsidRDefault="00823869" w:rsidP="00823869">
      <w:pPr>
        <w:numPr>
          <w:ilvl w:val="1"/>
          <w:numId w:val="7"/>
        </w:numPr>
        <w:rPr>
          <w:rFonts w:ascii="Garamond" w:hAnsi="Garamond"/>
        </w:rPr>
      </w:pPr>
      <w:r>
        <w:rPr>
          <w:rFonts w:ascii="Garamond" w:hAnsi="Garamond"/>
        </w:rPr>
        <w:t>Form alliances with the Obesity Coalition</w:t>
      </w:r>
    </w:p>
    <w:p w14:paraId="2C6162DE" w14:textId="77777777" w:rsidR="00FF2F47" w:rsidRPr="00C166F1" w:rsidRDefault="00FF2F47" w:rsidP="00FF2F47">
      <w:pPr>
        <w:numPr>
          <w:ilvl w:val="0"/>
          <w:numId w:val="7"/>
        </w:numPr>
        <w:ind w:left="360"/>
        <w:rPr>
          <w:rFonts w:ascii="Garamond" w:hAnsi="Garamond"/>
        </w:rPr>
      </w:pPr>
      <w:r>
        <w:rPr>
          <w:rFonts w:ascii="Garamond" w:hAnsi="Garamond"/>
        </w:rPr>
        <w:t>H</w:t>
      </w:r>
      <w:r w:rsidRPr="00C166F1">
        <w:rPr>
          <w:rFonts w:ascii="Garamond" w:hAnsi="Garamond"/>
        </w:rPr>
        <w:t>ow to define an emergency in the light of the ongoing disaster of infant feeding</w:t>
      </w:r>
      <w:r>
        <w:rPr>
          <w:rFonts w:ascii="Garamond" w:hAnsi="Garamond"/>
        </w:rPr>
        <w:t xml:space="preserve">, </w:t>
      </w:r>
      <w:r w:rsidR="003724C0">
        <w:rPr>
          <w:rFonts w:ascii="Garamond" w:hAnsi="Garamond"/>
        </w:rPr>
        <w:t>in</w:t>
      </w:r>
      <w:r w:rsidRPr="00C166F1">
        <w:rPr>
          <w:rFonts w:ascii="Garamond" w:hAnsi="Garamond"/>
        </w:rPr>
        <w:t xml:space="preserve"> </w:t>
      </w:r>
      <w:r>
        <w:rPr>
          <w:rFonts w:ascii="Garamond" w:hAnsi="Garamond"/>
        </w:rPr>
        <w:t>I</w:t>
      </w:r>
      <w:r w:rsidRPr="00C166F1">
        <w:rPr>
          <w:rFonts w:ascii="Garamond" w:hAnsi="Garamond"/>
        </w:rPr>
        <w:t>ndigenous communities</w:t>
      </w:r>
      <w:r w:rsidR="00823869">
        <w:rPr>
          <w:rFonts w:ascii="Garamond" w:hAnsi="Garamond"/>
        </w:rPr>
        <w:t xml:space="preserve"> and other risk populations </w:t>
      </w:r>
    </w:p>
    <w:p w14:paraId="2F1AB99D" w14:textId="77777777" w:rsidR="00FF2F47" w:rsidRPr="00C166F1" w:rsidRDefault="00FF2F47" w:rsidP="00FF2F47">
      <w:pPr>
        <w:numPr>
          <w:ilvl w:val="0"/>
          <w:numId w:val="7"/>
        </w:numPr>
        <w:ind w:left="360"/>
        <w:rPr>
          <w:rFonts w:ascii="Garamond" w:hAnsi="Garamond"/>
        </w:rPr>
      </w:pPr>
      <w:r>
        <w:rPr>
          <w:rFonts w:ascii="Garamond" w:hAnsi="Garamond"/>
        </w:rPr>
        <w:t>T</w:t>
      </w:r>
      <w:r w:rsidRPr="00C166F1">
        <w:rPr>
          <w:rFonts w:ascii="Garamond" w:hAnsi="Garamond"/>
        </w:rPr>
        <w:t xml:space="preserve">he ANBS had many great ideas </w:t>
      </w:r>
      <w:r>
        <w:rPr>
          <w:rFonts w:ascii="Garamond" w:hAnsi="Garamond"/>
        </w:rPr>
        <w:t>to protect breastfeeding</w:t>
      </w:r>
      <w:r w:rsidRPr="00C166F1">
        <w:rPr>
          <w:rFonts w:ascii="Garamond" w:hAnsi="Garamond"/>
        </w:rPr>
        <w:t xml:space="preserve">, </w:t>
      </w:r>
      <w:r>
        <w:rPr>
          <w:rFonts w:ascii="Garamond" w:hAnsi="Garamond"/>
        </w:rPr>
        <w:t>through</w:t>
      </w:r>
      <w:r w:rsidRPr="00C166F1">
        <w:rPr>
          <w:rFonts w:ascii="Garamond" w:hAnsi="Garamond"/>
        </w:rPr>
        <w:t xml:space="preserve"> health professional education, school</w:t>
      </w:r>
      <w:r>
        <w:rPr>
          <w:rFonts w:ascii="Garamond" w:hAnsi="Garamond"/>
        </w:rPr>
        <w:t xml:space="preserve"> education</w:t>
      </w:r>
      <w:r w:rsidRPr="00C166F1">
        <w:rPr>
          <w:rFonts w:ascii="Garamond" w:hAnsi="Garamond"/>
        </w:rPr>
        <w:t xml:space="preserve">, </w:t>
      </w:r>
      <w:r>
        <w:rPr>
          <w:rFonts w:ascii="Garamond" w:hAnsi="Garamond"/>
        </w:rPr>
        <w:t xml:space="preserve">and in </w:t>
      </w:r>
      <w:r w:rsidRPr="00C166F1">
        <w:rPr>
          <w:rFonts w:ascii="Garamond" w:hAnsi="Garamond"/>
        </w:rPr>
        <w:t>emergencies</w:t>
      </w:r>
      <w:r>
        <w:rPr>
          <w:rFonts w:ascii="Garamond" w:hAnsi="Garamond"/>
        </w:rPr>
        <w:t>.</w:t>
      </w:r>
    </w:p>
    <w:p w14:paraId="2F4F8325" w14:textId="77777777" w:rsidR="00FF2F47" w:rsidRPr="00C166F1" w:rsidRDefault="00FF2F47" w:rsidP="00FF2F47">
      <w:pPr>
        <w:numPr>
          <w:ilvl w:val="1"/>
          <w:numId w:val="7"/>
        </w:numPr>
        <w:ind w:left="1080"/>
        <w:rPr>
          <w:rFonts w:ascii="Garamond" w:hAnsi="Garamond"/>
        </w:rPr>
      </w:pPr>
      <w:r w:rsidRPr="00C166F1">
        <w:rPr>
          <w:rFonts w:ascii="Garamond" w:hAnsi="Garamond"/>
        </w:rPr>
        <w:t xml:space="preserve">Participants expressed frustration at </w:t>
      </w:r>
      <w:r>
        <w:rPr>
          <w:rFonts w:ascii="Garamond" w:hAnsi="Garamond"/>
        </w:rPr>
        <w:t xml:space="preserve">the </w:t>
      </w:r>
      <w:r w:rsidRPr="00C166F1">
        <w:rPr>
          <w:rFonts w:ascii="Garamond" w:hAnsi="Garamond"/>
        </w:rPr>
        <w:t>lack of politic</w:t>
      </w:r>
      <w:r>
        <w:rPr>
          <w:rFonts w:ascii="Garamond" w:hAnsi="Garamond"/>
        </w:rPr>
        <w:t xml:space="preserve">al </w:t>
      </w:r>
      <w:r w:rsidRPr="00C166F1">
        <w:rPr>
          <w:rFonts w:ascii="Garamond" w:hAnsi="Garamond"/>
        </w:rPr>
        <w:t>commitment</w:t>
      </w:r>
      <w:r>
        <w:rPr>
          <w:rFonts w:ascii="Garamond" w:hAnsi="Garamond"/>
        </w:rPr>
        <w:t xml:space="preserve"> at national and state/territory levels </w:t>
      </w:r>
      <w:r w:rsidRPr="00C166F1">
        <w:rPr>
          <w:rFonts w:ascii="Garamond" w:hAnsi="Garamond"/>
        </w:rPr>
        <w:t xml:space="preserve">to </w:t>
      </w:r>
      <w:r>
        <w:rPr>
          <w:rFonts w:ascii="Garamond" w:hAnsi="Garamond"/>
        </w:rPr>
        <w:t xml:space="preserve">implement </w:t>
      </w:r>
      <w:r w:rsidRPr="00C166F1">
        <w:rPr>
          <w:rFonts w:ascii="Garamond" w:hAnsi="Garamond"/>
        </w:rPr>
        <w:t xml:space="preserve">the </w:t>
      </w:r>
      <w:r>
        <w:rPr>
          <w:rFonts w:ascii="Garamond" w:hAnsi="Garamond"/>
        </w:rPr>
        <w:t xml:space="preserve">WHO </w:t>
      </w:r>
      <w:r w:rsidRPr="00C166F1">
        <w:rPr>
          <w:rFonts w:ascii="Garamond" w:hAnsi="Garamond"/>
        </w:rPr>
        <w:t>Code and the</w:t>
      </w:r>
      <w:r>
        <w:rPr>
          <w:rFonts w:ascii="Garamond" w:hAnsi="Garamond"/>
        </w:rPr>
        <w:t xml:space="preserve"> NHMRC </w:t>
      </w:r>
      <w:r w:rsidRPr="00C166F1">
        <w:rPr>
          <w:rFonts w:ascii="Garamond" w:hAnsi="Garamond"/>
        </w:rPr>
        <w:t xml:space="preserve">Infant Feeding Guidelines. </w:t>
      </w:r>
    </w:p>
    <w:p w14:paraId="1866E462" w14:textId="77777777" w:rsidR="00FF2F47" w:rsidRPr="0025522F" w:rsidRDefault="00FF2F47" w:rsidP="00FF2F47">
      <w:pPr>
        <w:numPr>
          <w:ilvl w:val="1"/>
          <w:numId w:val="7"/>
        </w:numPr>
        <w:ind w:left="1080"/>
        <w:rPr>
          <w:rFonts w:ascii="Garamond" w:hAnsi="Garamond"/>
        </w:rPr>
      </w:pPr>
      <w:r w:rsidRPr="0025522F">
        <w:rPr>
          <w:rFonts w:ascii="Garamond" w:hAnsi="Garamond"/>
        </w:rPr>
        <w:t>Participants attributed the lack of progress to the powerful influence of the industr</w:t>
      </w:r>
      <w:r w:rsidR="00956951" w:rsidRPr="0025522F">
        <w:rPr>
          <w:rFonts w:ascii="Garamond" w:hAnsi="Garamond"/>
        </w:rPr>
        <w:t xml:space="preserve">ies covered by the Code </w:t>
      </w:r>
      <w:r w:rsidRPr="0025522F">
        <w:rPr>
          <w:rFonts w:ascii="Garamond" w:hAnsi="Garamond"/>
        </w:rPr>
        <w:t xml:space="preserve">and allergy specialists on government agencies like NHMRC and FSANZ. </w:t>
      </w:r>
    </w:p>
    <w:p w14:paraId="3E543115" w14:textId="77777777" w:rsidR="00823869" w:rsidRPr="0025522F" w:rsidRDefault="00823869" w:rsidP="00006CBF">
      <w:pPr>
        <w:pStyle w:val="ListParagraph"/>
        <w:numPr>
          <w:ilvl w:val="1"/>
          <w:numId w:val="7"/>
        </w:numPr>
        <w:rPr>
          <w:rFonts w:ascii="Garamond" w:hAnsi="Garamond"/>
          <w:sz w:val="22"/>
          <w:szCs w:val="22"/>
        </w:rPr>
      </w:pPr>
      <w:r w:rsidRPr="0025522F">
        <w:rPr>
          <w:rFonts w:ascii="Garamond" w:hAnsi="Garamond"/>
          <w:sz w:val="22"/>
          <w:szCs w:val="22"/>
        </w:rPr>
        <w:t xml:space="preserve">Ensure National Breastfeeding Committee is independent and has no formula industry members </w:t>
      </w:r>
    </w:p>
    <w:p w14:paraId="3EEBD649" w14:textId="77777777" w:rsidR="00FF2F47" w:rsidRPr="0025522F" w:rsidRDefault="00FF2F47" w:rsidP="00FF2F47">
      <w:pPr>
        <w:numPr>
          <w:ilvl w:val="0"/>
          <w:numId w:val="7"/>
        </w:numPr>
        <w:ind w:left="360"/>
        <w:rPr>
          <w:rFonts w:ascii="Garamond" w:hAnsi="Garamond"/>
        </w:rPr>
      </w:pPr>
      <w:r w:rsidRPr="0025522F">
        <w:rPr>
          <w:rFonts w:ascii="Garamond" w:hAnsi="Garamond"/>
        </w:rPr>
        <w:t>The lack of resources and budgets to update and implement NHMRC Dietary and Infant Feeding Guidelines for Health Workers</w:t>
      </w:r>
    </w:p>
    <w:p w14:paraId="78887852" w14:textId="77777777" w:rsidR="00FF2F47" w:rsidRPr="0025522F" w:rsidRDefault="00FF2F47" w:rsidP="00FF2F47">
      <w:pPr>
        <w:numPr>
          <w:ilvl w:val="1"/>
          <w:numId w:val="7"/>
        </w:numPr>
        <w:ind w:left="1080"/>
        <w:rPr>
          <w:rFonts w:ascii="Garamond" w:hAnsi="Garamond"/>
        </w:rPr>
      </w:pPr>
      <w:r w:rsidRPr="0025522F">
        <w:rPr>
          <w:rFonts w:ascii="Garamond" w:hAnsi="Garamond"/>
        </w:rPr>
        <w:t xml:space="preserve">This includes a lack of breastfeeding promotion, </w:t>
      </w:r>
      <w:r w:rsidR="003724C0" w:rsidRPr="0025522F">
        <w:rPr>
          <w:rFonts w:ascii="Garamond" w:hAnsi="Garamond"/>
        </w:rPr>
        <w:t>protection,</w:t>
      </w:r>
      <w:r w:rsidRPr="0025522F">
        <w:rPr>
          <w:rFonts w:ascii="Garamond" w:hAnsi="Garamond"/>
        </w:rPr>
        <w:t xml:space="preserve"> and support programs with Indigenous communities.</w:t>
      </w:r>
    </w:p>
    <w:p w14:paraId="267CDEC5" w14:textId="77777777" w:rsidR="00FF2F47" w:rsidRPr="0025522F" w:rsidRDefault="00FF2F47" w:rsidP="00FF2F47">
      <w:pPr>
        <w:numPr>
          <w:ilvl w:val="1"/>
          <w:numId w:val="7"/>
        </w:numPr>
        <w:ind w:left="1080"/>
        <w:rPr>
          <w:rFonts w:ascii="Garamond" w:hAnsi="Garamond"/>
        </w:rPr>
      </w:pPr>
      <w:r w:rsidRPr="0025522F">
        <w:rPr>
          <w:rFonts w:ascii="Garamond" w:hAnsi="Garamond"/>
        </w:rPr>
        <w:t>Budgets are needed to communicate the NHMRC Dietary and IF Guidelines to clinical health workers. WBTi could develop a communications strategy and social media tools for this.</w:t>
      </w:r>
    </w:p>
    <w:p w14:paraId="1F7B0482" w14:textId="77777777" w:rsidR="00FF2F47" w:rsidRPr="0025522F" w:rsidRDefault="00FF2F47" w:rsidP="00FF2F47">
      <w:pPr>
        <w:numPr>
          <w:ilvl w:val="0"/>
          <w:numId w:val="7"/>
        </w:numPr>
        <w:ind w:left="360"/>
        <w:rPr>
          <w:rFonts w:ascii="Garamond" w:hAnsi="Garamond"/>
        </w:rPr>
      </w:pPr>
      <w:r w:rsidRPr="0025522F">
        <w:rPr>
          <w:rFonts w:ascii="Garamond" w:hAnsi="Garamond"/>
        </w:rPr>
        <w:t>The urgent need to advocate for:</w:t>
      </w:r>
    </w:p>
    <w:p w14:paraId="4D68BA01" w14:textId="77777777" w:rsidR="00FF2F47" w:rsidRPr="0025522F" w:rsidRDefault="00FF2F47" w:rsidP="00BB44CD">
      <w:pPr>
        <w:numPr>
          <w:ilvl w:val="0"/>
          <w:numId w:val="28"/>
        </w:numPr>
        <w:rPr>
          <w:rFonts w:ascii="Garamond" w:hAnsi="Garamond"/>
        </w:rPr>
      </w:pPr>
      <w:r w:rsidRPr="0025522F">
        <w:rPr>
          <w:rFonts w:ascii="Garamond" w:hAnsi="Garamond"/>
        </w:rPr>
        <w:t xml:space="preserve">Implementation of current NHMRC guidelines </w:t>
      </w:r>
    </w:p>
    <w:p w14:paraId="45B49CD8" w14:textId="77777777" w:rsidR="00FF2F47" w:rsidRPr="0025522F" w:rsidRDefault="00BB44CD" w:rsidP="00BB44CD">
      <w:pPr>
        <w:numPr>
          <w:ilvl w:val="0"/>
          <w:numId w:val="28"/>
        </w:numPr>
        <w:rPr>
          <w:rFonts w:ascii="Garamond" w:hAnsi="Garamond"/>
        </w:rPr>
      </w:pPr>
      <w:r w:rsidRPr="0025522F">
        <w:rPr>
          <w:rFonts w:ascii="Garamond" w:hAnsi="Garamond"/>
        </w:rPr>
        <w:lastRenderedPageBreak/>
        <w:t xml:space="preserve">Updated and expanded content on </w:t>
      </w:r>
      <w:r w:rsidR="00FF2F47" w:rsidRPr="0025522F">
        <w:rPr>
          <w:rFonts w:ascii="Garamond" w:hAnsi="Garamond"/>
        </w:rPr>
        <w:t xml:space="preserve">IYCF-E standards and recommendations in NHMRC </w:t>
      </w:r>
      <w:r w:rsidRPr="0025522F">
        <w:rPr>
          <w:rFonts w:ascii="Garamond" w:hAnsi="Garamond"/>
        </w:rPr>
        <w:t>G</w:t>
      </w:r>
      <w:r w:rsidR="00FF2F47" w:rsidRPr="0025522F">
        <w:rPr>
          <w:rFonts w:ascii="Garamond" w:hAnsi="Garamond"/>
        </w:rPr>
        <w:t xml:space="preserve">uidelines: </w:t>
      </w:r>
    </w:p>
    <w:p w14:paraId="3CF1D433" w14:textId="77777777" w:rsidR="00FF2F47" w:rsidRPr="0025522F" w:rsidRDefault="00FF2F47" w:rsidP="00FF2F47">
      <w:pPr>
        <w:numPr>
          <w:ilvl w:val="1"/>
          <w:numId w:val="7"/>
        </w:numPr>
        <w:ind w:left="1080"/>
        <w:rPr>
          <w:rFonts w:ascii="Garamond" w:hAnsi="Garamond"/>
        </w:rPr>
      </w:pPr>
      <w:r w:rsidRPr="0025522F">
        <w:rPr>
          <w:rFonts w:ascii="Garamond" w:hAnsi="Garamond"/>
        </w:rPr>
        <w:t xml:space="preserve">Revise IYCF-E strategies in NHMRC dietary guidelines to include milk banks, relactation, and continue breastfeeding beyond 2 years instead of 12 months. </w:t>
      </w:r>
      <w:r w:rsidR="00BB44CD" w:rsidRPr="0025522F">
        <w:rPr>
          <w:rFonts w:ascii="Garamond" w:hAnsi="Garamond"/>
        </w:rPr>
        <w:t xml:space="preserve">This </w:t>
      </w:r>
      <w:r w:rsidRPr="0025522F">
        <w:rPr>
          <w:rFonts w:ascii="Garamond" w:hAnsi="Garamond"/>
        </w:rPr>
        <w:t>might assist advocacy to align NHRMC guidelines with WHO recommendations.</w:t>
      </w:r>
    </w:p>
    <w:p w14:paraId="2466782E" w14:textId="77777777" w:rsidR="00C06035" w:rsidRPr="0025522F" w:rsidRDefault="00C06035" w:rsidP="00C06035">
      <w:pPr>
        <w:numPr>
          <w:ilvl w:val="1"/>
          <w:numId w:val="7"/>
        </w:numPr>
        <w:ind w:left="1080"/>
        <w:rPr>
          <w:rFonts w:ascii="Garamond" w:hAnsi="Garamond"/>
        </w:rPr>
      </w:pPr>
      <w:r w:rsidRPr="0025522F">
        <w:rPr>
          <w:rFonts w:ascii="Garamond" w:hAnsi="Garamond"/>
        </w:rPr>
        <w:t>To have influence, input into NHMRC dietary guidelines needs expertise and professional presentation (e.g. from health professional organisations, possibly LCANZ and researchers)</w:t>
      </w:r>
    </w:p>
    <w:p w14:paraId="0A1D336A" w14:textId="77777777" w:rsidR="00774FE4" w:rsidRPr="0025522F" w:rsidRDefault="00FF2F47" w:rsidP="00143B49">
      <w:pPr>
        <w:numPr>
          <w:ilvl w:val="0"/>
          <w:numId w:val="7"/>
        </w:numPr>
        <w:ind w:left="360"/>
        <w:rPr>
          <w:rFonts w:ascii="Garamond" w:hAnsi="Garamond"/>
        </w:rPr>
      </w:pPr>
      <w:r w:rsidRPr="0025522F">
        <w:rPr>
          <w:rFonts w:ascii="Garamond" w:hAnsi="Garamond"/>
        </w:rPr>
        <w:t>Action on drafting and advocacy tasks requires a coalition e.g. WBTi bringing in ABA and LCANZ</w:t>
      </w:r>
      <w:r w:rsidR="00774FE4" w:rsidRPr="0025522F">
        <w:rPr>
          <w:rFonts w:ascii="Garamond" w:hAnsi="Garamond"/>
        </w:rPr>
        <w:t xml:space="preserve">, organizations with no Conflict of Interest </w:t>
      </w:r>
    </w:p>
    <w:p w14:paraId="1D4A0D8D" w14:textId="77777777" w:rsidR="00FF2F47" w:rsidRPr="0025522F" w:rsidRDefault="00FF2F47" w:rsidP="00143B49">
      <w:pPr>
        <w:numPr>
          <w:ilvl w:val="0"/>
          <w:numId w:val="7"/>
        </w:numPr>
        <w:ind w:left="360"/>
        <w:rPr>
          <w:rFonts w:ascii="Garamond" w:hAnsi="Garamond"/>
        </w:rPr>
      </w:pPr>
      <w:r w:rsidRPr="0025522F">
        <w:rPr>
          <w:rFonts w:ascii="Garamond" w:hAnsi="Garamond"/>
        </w:rPr>
        <w:t>Need for a joint advocacy campaign by health professional bodies and at the grass roots</w:t>
      </w:r>
      <w:r w:rsidR="0081163B" w:rsidRPr="0025522F">
        <w:rPr>
          <w:rFonts w:ascii="Garamond" w:hAnsi="Garamond"/>
        </w:rPr>
        <w:t xml:space="preserve"> </w:t>
      </w:r>
      <w:r w:rsidRPr="0025522F">
        <w:rPr>
          <w:rFonts w:ascii="Garamond" w:hAnsi="Garamond"/>
        </w:rPr>
        <w:t>that requires advocacy for:</w:t>
      </w:r>
    </w:p>
    <w:p w14:paraId="3CF69BDC" w14:textId="77777777" w:rsidR="00FF2F47" w:rsidRPr="0025522F" w:rsidRDefault="00FF2F47" w:rsidP="00FF2F47">
      <w:pPr>
        <w:numPr>
          <w:ilvl w:val="1"/>
          <w:numId w:val="7"/>
        </w:numPr>
        <w:ind w:left="1080"/>
        <w:rPr>
          <w:rFonts w:ascii="Garamond" w:hAnsi="Garamond"/>
        </w:rPr>
      </w:pPr>
      <w:r w:rsidRPr="0025522F">
        <w:rPr>
          <w:rFonts w:ascii="Garamond" w:hAnsi="Garamond"/>
        </w:rPr>
        <w:t xml:space="preserve">Support for </w:t>
      </w:r>
      <w:r w:rsidR="0081163B" w:rsidRPr="0025522F">
        <w:rPr>
          <w:rFonts w:ascii="Garamond" w:hAnsi="Garamond"/>
        </w:rPr>
        <w:t>ABA to utilising ABA capability for strategic resource mobilisation and on health and emergency worker education and training</w:t>
      </w:r>
    </w:p>
    <w:p w14:paraId="5BC62541" w14:textId="77777777" w:rsidR="00FF2F47" w:rsidRPr="0025522F" w:rsidRDefault="00FF2F47" w:rsidP="00FF2F47">
      <w:pPr>
        <w:numPr>
          <w:ilvl w:val="1"/>
          <w:numId w:val="7"/>
        </w:numPr>
        <w:ind w:left="1080"/>
        <w:rPr>
          <w:rFonts w:ascii="Garamond" w:hAnsi="Garamond"/>
        </w:rPr>
      </w:pPr>
      <w:r w:rsidRPr="0025522F">
        <w:rPr>
          <w:rFonts w:ascii="Garamond" w:hAnsi="Garamond"/>
        </w:rPr>
        <w:t>Resources for LCANZ</w:t>
      </w:r>
    </w:p>
    <w:p w14:paraId="5B9022C0" w14:textId="77777777" w:rsidR="00823869" w:rsidRPr="0025522F" w:rsidRDefault="00823869" w:rsidP="00BB44CD">
      <w:pPr>
        <w:numPr>
          <w:ilvl w:val="1"/>
          <w:numId w:val="7"/>
        </w:numPr>
        <w:rPr>
          <w:rFonts w:ascii="Garamond" w:hAnsi="Garamond"/>
        </w:rPr>
      </w:pPr>
      <w:r w:rsidRPr="0025522F">
        <w:rPr>
          <w:rFonts w:ascii="Garamond" w:hAnsi="Garamond"/>
        </w:rPr>
        <w:t>Medicare rebates for IB</w:t>
      </w:r>
      <w:r w:rsidR="0081163B" w:rsidRPr="0025522F">
        <w:rPr>
          <w:rFonts w:ascii="Garamond" w:hAnsi="Garamond"/>
        </w:rPr>
        <w:t>C</w:t>
      </w:r>
      <w:r w:rsidRPr="0025522F">
        <w:rPr>
          <w:rFonts w:ascii="Garamond" w:hAnsi="Garamond"/>
        </w:rPr>
        <w:t>LCs</w:t>
      </w:r>
    </w:p>
    <w:p w14:paraId="43920E6B" w14:textId="77777777" w:rsidR="00303FE0" w:rsidRPr="0025522F" w:rsidRDefault="00303FE0" w:rsidP="00303FE0">
      <w:pPr>
        <w:numPr>
          <w:ilvl w:val="2"/>
          <w:numId w:val="7"/>
        </w:numPr>
        <w:rPr>
          <w:rFonts w:ascii="Garamond" w:hAnsi="Garamond"/>
        </w:rPr>
      </w:pPr>
      <w:r w:rsidRPr="0025522F">
        <w:rPr>
          <w:rFonts w:ascii="Garamond" w:hAnsi="Garamond"/>
        </w:rPr>
        <w:t xml:space="preserve">When there is consistent description, </w:t>
      </w:r>
      <w:r w:rsidR="003A05BD" w:rsidRPr="0025522F">
        <w:rPr>
          <w:rFonts w:ascii="Garamond" w:hAnsi="Garamond"/>
        </w:rPr>
        <w:t>training,</w:t>
      </w:r>
      <w:r w:rsidRPr="0025522F">
        <w:rPr>
          <w:rFonts w:ascii="Garamond" w:hAnsi="Garamond"/>
        </w:rPr>
        <w:t xml:space="preserve"> and practical testing of clinical competencies</w:t>
      </w:r>
    </w:p>
    <w:p w14:paraId="55400393" w14:textId="77777777" w:rsidR="00FF2F47" w:rsidRPr="0025522F" w:rsidRDefault="00FF2F47" w:rsidP="00FF2F47">
      <w:pPr>
        <w:numPr>
          <w:ilvl w:val="1"/>
          <w:numId w:val="7"/>
        </w:numPr>
        <w:ind w:left="1080"/>
        <w:rPr>
          <w:rFonts w:ascii="Garamond" w:hAnsi="Garamond"/>
        </w:rPr>
      </w:pPr>
      <w:r w:rsidRPr="0025522F">
        <w:rPr>
          <w:rFonts w:ascii="Garamond" w:hAnsi="Garamond"/>
        </w:rPr>
        <w:t>Control of marketing of toddler formulas through the current national review of advertising of food and beverages to children.</w:t>
      </w:r>
    </w:p>
    <w:p w14:paraId="13D5FD0A" w14:textId="77777777" w:rsidR="0081163B" w:rsidRPr="0025522F" w:rsidRDefault="0081163B" w:rsidP="00BB44CD">
      <w:pPr>
        <w:rPr>
          <w:rFonts w:ascii="Garamond" w:hAnsi="Garamond"/>
        </w:rPr>
      </w:pPr>
    </w:p>
    <w:p w14:paraId="13592BEC" w14:textId="77777777" w:rsidR="00BB44CD" w:rsidRPr="0025522F" w:rsidRDefault="00BB44CD" w:rsidP="00BB44CD">
      <w:pPr>
        <w:rPr>
          <w:rFonts w:ascii="Garamond" w:hAnsi="Garamond"/>
        </w:rPr>
      </w:pPr>
      <w:r w:rsidRPr="0025522F">
        <w:rPr>
          <w:rFonts w:ascii="Garamond" w:hAnsi="Garamond"/>
        </w:rPr>
        <w:t xml:space="preserve">After the plenary workshop, held on May 27, the group agreed on the following recommendations and actions that will inform the WBTi Position Paper on IYCF-E (Table </w:t>
      </w:r>
      <w:r w:rsidR="00FB3462" w:rsidRPr="0025522F">
        <w:rPr>
          <w:rFonts w:ascii="Garamond" w:hAnsi="Garamond"/>
        </w:rPr>
        <w:t>4</w:t>
      </w:r>
      <w:r w:rsidRPr="0025522F">
        <w:rPr>
          <w:rFonts w:ascii="Garamond" w:hAnsi="Garamond"/>
        </w:rPr>
        <w:t>)</w:t>
      </w:r>
      <w:r w:rsidR="00FB3462" w:rsidRPr="0025522F">
        <w:rPr>
          <w:rFonts w:ascii="Garamond" w:hAnsi="Garamond"/>
        </w:rPr>
        <w:t>.</w:t>
      </w:r>
    </w:p>
    <w:p w14:paraId="5EF6B48E" w14:textId="77777777" w:rsidR="005A4AFC" w:rsidRPr="0025522F" w:rsidRDefault="005A4AFC">
      <w:pPr>
        <w:rPr>
          <w:rFonts w:ascii="Garamond" w:hAnsi="Garamond"/>
        </w:rPr>
      </w:pPr>
    </w:p>
    <w:p w14:paraId="397991CA" w14:textId="77777777" w:rsidR="005A4AFC" w:rsidRPr="0025522F" w:rsidRDefault="005A4AFC">
      <w:pPr>
        <w:rPr>
          <w:rFonts w:ascii="Garamond" w:hAnsi="Garamond"/>
        </w:rPr>
      </w:pPr>
    </w:p>
    <w:p w14:paraId="07DAC2EF" w14:textId="77777777" w:rsidR="005A4AFC" w:rsidRDefault="005A4AFC">
      <w:pPr>
        <w:rPr>
          <w:rFonts w:ascii="Garamond" w:hAnsi="Garamond"/>
        </w:rPr>
        <w:sectPr w:rsidR="005A4AFC">
          <w:pgSz w:w="11900" w:h="16840"/>
          <w:pgMar w:top="1440" w:right="1800" w:bottom="1440" w:left="1800" w:header="708" w:footer="708" w:gutter="0"/>
          <w:pgNumType w:start="1"/>
          <w:cols w:space="720"/>
        </w:sectPr>
      </w:pPr>
    </w:p>
    <w:p w14:paraId="6E75086A" w14:textId="443B7D33" w:rsidR="005A4AFC" w:rsidRDefault="00FB2976" w:rsidP="00FB2976">
      <w:pPr>
        <w:pStyle w:val="Caption"/>
      </w:pPr>
      <w:r w:rsidRPr="0079504F">
        <w:rPr>
          <w:sz w:val="22"/>
          <w:szCs w:val="22"/>
        </w:rPr>
        <w:lastRenderedPageBreak/>
        <w:t xml:space="preserve">Table </w:t>
      </w:r>
      <w:r w:rsidRPr="0079504F">
        <w:rPr>
          <w:sz w:val="22"/>
          <w:szCs w:val="22"/>
        </w:rPr>
        <w:fldChar w:fldCharType="begin"/>
      </w:r>
      <w:r w:rsidRPr="0079504F">
        <w:rPr>
          <w:sz w:val="22"/>
          <w:szCs w:val="22"/>
        </w:rPr>
        <w:instrText xml:space="preserve"> SEQ Table \* ARABIC </w:instrText>
      </w:r>
      <w:r w:rsidRPr="0079504F">
        <w:rPr>
          <w:sz w:val="22"/>
          <w:szCs w:val="22"/>
        </w:rPr>
        <w:fldChar w:fldCharType="separate"/>
      </w:r>
      <w:r w:rsidR="00C91E13">
        <w:rPr>
          <w:noProof/>
          <w:sz w:val="22"/>
          <w:szCs w:val="22"/>
        </w:rPr>
        <w:t>4</w:t>
      </w:r>
      <w:r w:rsidRPr="0079504F">
        <w:rPr>
          <w:sz w:val="22"/>
          <w:szCs w:val="22"/>
        </w:rPr>
        <w:fldChar w:fldCharType="end"/>
      </w:r>
      <w:r w:rsidR="00B77A30">
        <w:rPr>
          <w:sz w:val="22"/>
          <w:szCs w:val="22"/>
        </w:rPr>
        <w:t xml:space="preserve">. </w:t>
      </w:r>
      <w:r w:rsidR="005A4AFC" w:rsidRPr="0079504F">
        <w:rPr>
          <w:sz w:val="22"/>
          <w:szCs w:val="22"/>
        </w:rPr>
        <w:t>IYCF-E Background Paper WBTi Australia June 10, Works</w:t>
      </w:r>
      <w:r w:rsidR="0079504F" w:rsidRPr="0079504F">
        <w:rPr>
          <w:sz w:val="22"/>
          <w:szCs w:val="22"/>
        </w:rPr>
        <w:t>h</w:t>
      </w:r>
      <w:r w:rsidR="005A4AFC" w:rsidRPr="0079504F">
        <w:rPr>
          <w:sz w:val="22"/>
          <w:szCs w:val="22"/>
        </w:rPr>
        <w:t>op</w:t>
      </w:r>
    </w:p>
    <w:tbl>
      <w:tblPr>
        <w:tblStyle w:val="TableGrid"/>
        <w:tblW w:w="14029" w:type="dxa"/>
        <w:tblLook w:val="04A0" w:firstRow="1" w:lastRow="0" w:firstColumn="1" w:lastColumn="0" w:noHBand="0" w:noVBand="1"/>
      </w:tblPr>
      <w:tblGrid>
        <w:gridCol w:w="2665"/>
        <w:gridCol w:w="3000"/>
        <w:gridCol w:w="3445"/>
        <w:gridCol w:w="4919"/>
      </w:tblGrid>
      <w:tr w:rsidR="005A4AFC" w14:paraId="5D32FFFD" w14:textId="77777777" w:rsidTr="007A1175">
        <w:trPr>
          <w:tblHeader/>
        </w:trPr>
        <w:tc>
          <w:tcPr>
            <w:tcW w:w="2665" w:type="dxa"/>
          </w:tcPr>
          <w:p w14:paraId="1AD0B030" w14:textId="77777777" w:rsidR="005A4AFC" w:rsidRPr="00F95E33" w:rsidRDefault="005A4AFC" w:rsidP="000F7323">
            <w:pPr>
              <w:rPr>
                <w:b/>
                <w:bCs/>
              </w:rPr>
            </w:pPr>
            <w:r w:rsidRPr="00F95E33">
              <w:rPr>
                <w:b/>
                <w:bCs/>
              </w:rPr>
              <w:t>Areas/Domains</w:t>
            </w:r>
          </w:p>
        </w:tc>
        <w:tc>
          <w:tcPr>
            <w:tcW w:w="3000" w:type="dxa"/>
          </w:tcPr>
          <w:p w14:paraId="5303E7A5" w14:textId="77777777" w:rsidR="005A4AFC" w:rsidRPr="00F95E33" w:rsidRDefault="005A4AFC" w:rsidP="000F7323">
            <w:pPr>
              <w:rPr>
                <w:b/>
                <w:bCs/>
              </w:rPr>
            </w:pPr>
            <w:r w:rsidRPr="00F95E33">
              <w:rPr>
                <w:b/>
                <w:bCs/>
              </w:rPr>
              <w:t>The jurisdiction emergency management preparedness and response plan</w:t>
            </w:r>
          </w:p>
        </w:tc>
        <w:tc>
          <w:tcPr>
            <w:tcW w:w="3445" w:type="dxa"/>
          </w:tcPr>
          <w:p w14:paraId="57DA8659" w14:textId="77777777" w:rsidR="005A4AFC" w:rsidRPr="00F95E33" w:rsidRDefault="005A4AFC" w:rsidP="000F7323">
            <w:pPr>
              <w:rPr>
                <w:b/>
                <w:bCs/>
              </w:rPr>
            </w:pPr>
            <w:r w:rsidRPr="00F95E33">
              <w:rPr>
                <w:b/>
                <w:bCs/>
              </w:rPr>
              <w:t>Cross sectoral work for IYCF-E</w:t>
            </w:r>
          </w:p>
          <w:p w14:paraId="7560E343" w14:textId="77777777" w:rsidR="005A4AFC" w:rsidRPr="00F95E33" w:rsidRDefault="005A4AFC" w:rsidP="000F7323">
            <w:pPr>
              <w:rPr>
                <w:b/>
                <w:bCs/>
              </w:rPr>
            </w:pPr>
          </w:p>
        </w:tc>
        <w:tc>
          <w:tcPr>
            <w:tcW w:w="4919" w:type="dxa"/>
          </w:tcPr>
          <w:p w14:paraId="20FB86DD" w14:textId="77777777" w:rsidR="005A4AFC" w:rsidRPr="00F95E33" w:rsidRDefault="005A4AFC" w:rsidP="000F7323">
            <w:pPr>
              <w:rPr>
                <w:b/>
                <w:bCs/>
              </w:rPr>
            </w:pPr>
            <w:r w:rsidRPr="00F95E33">
              <w:rPr>
                <w:b/>
                <w:bCs/>
              </w:rPr>
              <w:t>Protecting breastfeeding and reducing risk of formula feeding in emergencies</w:t>
            </w:r>
          </w:p>
          <w:p w14:paraId="6C719A22" w14:textId="77777777" w:rsidR="005A4AFC" w:rsidRPr="00F95E33" w:rsidRDefault="005A4AFC" w:rsidP="000F7323">
            <w:pPr>
              <w:rPr>
                <w:b/>
                <w:bCs/>
              </w:rPr>
            </w:pPr>
          </w:p>
        </w:tc>
      </w:tr>
      <w:tr w:rsidR="00370B59" w14:paraId="7DDFA3E2" w14:textId="77777777" w:rsidTr="007A1175">
        <w:tc>
          <w:tcPr>
            <w:tcW w:w="2665" w:type="dxa"/>
          </w:tcPr>
          <w:p w14:paraId="08936DA5" w14:textId="77777777" w:rsidR="00370B59" w:rsidRPr="005A4AFC" w:rsidRDefault="00370B59" w:rsidP="00370B59">
            <w:r w:rsidRPr="005A4AFC">
              <w:t>Overarching themes/recommendations:</w:t>
            </w:r>
          </w:p>
        </w:tc>
        <w:tc>
          <w:tcPr>
            <w:tcW w:w="11364" w:type="dxa"/>
            <w:gridSpan w:val="3"/>
          </w:tcPr>
          <w:p w14:paraId="1AE21987" w14:textId="77777777" w:rsidR="00370B59" w:rsidRPr="00047531" w:rsidRDefault="00370B59" w:rsidP="00370B59">
            <w:pPr>
              <w:rPr>
                <w:rFonts w:ascii="Garamond" w:hAnsi="Garamond"/>
              </w:rPr>
            </w:pPr>
            <w:r w:rsidRPr="00047531">
              <w:rPr>
                <w:rFonts w:ascii="Garamond" w:hAnsi="Garamond"/>
              </w:rPr>
              <w:t xml:space="preserve">IYCF-E </w:t>
            </w:r>
            <w:r>
              <w:rPr>
                <w:rFonts w:ascii="Garamond" w:hAnsi="Garamond"/>
              </w:rPr>
              <w:t>is based on the implementation of g</w:t>
            </w:r>
            <w:r w:rsidRPr="00047531">
              <w:rPr>
                <w:rFonts w:ascii="Garamond" w:hAnsi="Garamond"/>
              </w:rPr>
              <w:t xml:space="preserve">lobal human rights and international recommendations like the Code, CEDAW, CRC and the CESCR, Declaration of Human Rights </w:t>
            </w:r>
          </w:p>
          <w:p w14:paraId="6EFA0790" w14:textId="77777777" w:rsidR="00370B59" w:rsidRPr="00047531" w:rsidRDefault="00370B59" w:rsidP="00370B59">
            <w:pPr>
              <w:rPr>
                <w:rFonts w:ascii="Garamond" w:hAnsi="Garamond"/>
              </w:rPr>
            </w:pPr>
            <w:r w:rsidRPr="00047531">
              <w:rPr>
                <w:rFonts w:ascii="Garamond" w:hAnsi="Garamond"/>
              </w:rPr>
              <w:t>IYCF-E and skilled support in emergencies</w:t>
            </w:r>
            <w:r>
              <w:rPr>
                <w:rFonts w:ascii="Garamond" w:hAnsi="Garamond"/>
              </w:rPr>
              <w:t xml:space="preserve"> requires the </w:t>
            </w:r>
            <w:r w:rsidRPr="00047531">
              <w:rPr>
                <w:rFonts w:ascii="Garamond" w:hAnsi="Garamond"/>
              </w:rPr>
              <w:t xml:space="preserve">ANBS to be funded and implemented WBTi </w:t>
            </w:r>
            <w:proofErr w:type="spellStart"/>
            <w:r w:rsidRPr="00047531">
              <w:rPr>
                <w:rFonts w:ascii="Garamond" w:hAnsi="Garamond"/>
              </w:rPr>
              <w:t>Aus</w:t>
            </w:r>
            <w:proofErr w:type="spellEnd"/>
            <w:r w:rsidRPr="00047531">
              <w:rPr>
                <w:rFonts w:ascii="Garamond" w:hAnsi="Garamond"/>
              </w:rPr>
              <w:t xml:space="preserve"> R3)</w:t>
            </w:r>
          </w:p>
          <w:p w14:paraId="09011002" w14:textId="77777777" w:rsidR="00370B59" w:rsidRDefault="00370B59" w:rsidP="00370B59">
            <w:pPr>
              <w:rPr>
                <w:rFonts w:ascii="Garamond" w:hAnsi="Garamond"/>
              </w:rPr>
            </w:pPr>
            <w:r>
              <w:rPr>
                <w:rFonts w:ascii="Garamond" w:hAnsi="Garamond"/>
              </w:rPr>
              <w:t xml:space="preserve">IFYE policy development and implementation requires: </w:t>
            </w:r>
          </w:p>
          <w:p w14:paraId="08CFD766" w14:textId="77777777" w:rsidR="00370B59" w:rsidRPr="00047531" w:rsidRDefault="00370B59" w:rsidP="00370B59">
            <w:pPr>
              <w:rPr>
                <w:rFonts w:ascii="Garamond" w:hAnsi="Garamond"/>
              </w:rPr>
            </w:pPr>
            <w:r w:rsidRPr="00047531">
              <w:rPr>
                <w:rFonts w:ascii="Garamond" w:hAnsi="Garamond"/>
              </w:rPr>
              <w:t xml:space="preserve">Multi-sectoral stakeholders’ engagement through workshops and round table discussion </w:t>
            </w:r>
          </w:p>
          <w:p w14:paraId="28872026" w14:textId="77777777" w:rsidR="00370B59" w:rsidRPr="00047531" w:rsidRDefault="00370B59" w:rsidP="00370B59">
            <w:pPr>
              <w:rPr>
                <w:rFonts w:ascii="Garamond" w:hAnsi="Garamond"/>
              </w:rPr>
            </w:pPr>
            <w:r w:rsidRPr="00047531">
              <w:rPr>
                <w:rFonts w:ascii="Garamond" w:hAnsi="Garamond"/>
              </w:rPr>
              <w:t xml:space="preserve">Building </w:t>
            </w:r>
            <w:r w:rsidR="003724C0" w:rsidRPr="00047531">
              <w:rPr>
                <w:rFonts w:ascii="Garamond" w:hAnsi="Garamond"/>
              </w:rPr>
              <w:t>partnershi</w:t>
            </w:r>
            <w:r w:rsidR="003724C0">
              <w:rPr>
                <w:rFonts w:ascii="Garamond" w:hAnsi="Garamond"/>
              </w:rPr>
              <w:t>ps</w:t>
            </w:r>
            <w:r w:rsidRPr="00047531">
              <w:rPr>
                <w:rFonts w:ascii="Garamond" w:hAnsi="Garamond"/>
              </w:rPr>
              <w:t xml:space="preserve"> across government and non-governmental organizations </w:t>
            </w:r>
          </w:p>
          <w:p w14:paraId="62E91F34" w14:textId="77777777" w:rsidR="00370B59" w:rsidRPr="00047531" w:rsidRDefault="00370B59" w:rsidP="00370B59">
            <w:pPr>
              <w:rPr>
                <w:rFonts w:ascii="Garamond" w:hAnsi="Garamond"/>
              </w:rPr>
            </w:pPr>
            <w:r w:rsidRPr="00047531">
              <w:rPr>
                <w:rFonts w:ascii="Garamond" w:hAnsi="Garamond"/>
              </w:rPr>
              <w:t xml:space="preserve">Building IYCF-E capacity through expanded education and training for defence, health, welfare, emergency workers (WBTi </w:t>
            </w:r>
            <w:proofErr w:type="spellStart"/>
            <w:r w:rsidRPr="00047531">
              <w:rPr>
                <w:rFonts w:ascii="Garamond" w:hAnsi="Garamond"/>
              </w:rPr>
              <w:t>Aus</w:t>
            </w:r>
            <w:proofErr w:type="spellEnd"/>
            <w:r w:rsidRPr="00047531">
              <w:rPr>
                <w:rFonts w:ascii="Garamond" w:hAnsi="Garamond"/>
              </w:rPr>
              <w:t xml:space="preserve"> R5 and R6)</w:t>
            </w:r>
          </w:p>
          <w:p w14:paraId="245F0015" w14:textId="77777777" w:rsidR="00370B59" w:rsidRPr="00FF5DBE" w:rsidRDefault="00370B59" w:rsidP="00370B59">
            <w:pPr>
              <w:rPr>
                <w:rFonts w:ascii="Garamond" w:hAnsi="Garamond"/>
              </w:rPr>
            </w:pPr>
            <w:r w:rsidRPr="00047531">
              <w:rPr>
                <w:rFonts w:ascii="Garamond" w:hAnsi="Garamond"/>
                <w:u w:val="single"/>
              </w:rPr>
              <w:t>F</w:t>
            </w:r>
            <w:r>
              <w:rPr>
                <w:rFonts w:ascii="Garamond" w:hAnsi="Garamond"/>
                <w:u w:val="single"/>
              </w:rPr>
              <w:t>rom</w:t>
            </w:r>
            <w:r w:rsidRPr="00047531">
              <w:rPr>
                <w:rFonts w:ascii="Garamond" w:hAnsi="Garamond"/>
                <w:u w:val="single"/>
              </w:rPr>
              <w:t xml:space="preserve"> WBTi Australia</w:t>
            </w:r>
            <w:r>
              <w:rPr>
                <w:rFonts w:ascii="Garamond" w:hAnsi="Garamond"/>
              </w:rPr>
              <w:t>, the themes were:</w:t>
            </w:r>
          </w:p>
          <w:p w14:paraId="6B92F892" w14:textId="77777777" w:rsidR="00370B59" w:rsidRPr="00047531" w:rsidRDefault="00370B59" w:rsidP="00370B59">
            <w:pPr>
              <w:rPr>
                <w:rFonts w:ascii="Garamond" w:hAnsi="Garamond"/>
                <w:szCs w:val="18"/>
              </w:rPr>
            </w:pPr>
            <w:r w:rsidRPr="00047531">
              <w:rPr>
                <w:rFonts w:ascii="Garamond" w:hAnsi="Garamond"/>
                <w:szCs w:val="18"/>
              </w:rPr>
              <w:t xml:space="preserve">Design and roll out an advocacy strategy targeting different IYCF-E stakeholders and focus on the adoption of relevant international instruments and recommendations (e.g. Code etc) and for their promotion and implementation </w:t>
            </w:r>
          </w:p>
          <w:p w14:paraId="0056FC2B" w14:textId="77777777" w:rsidR="00370B59" w:rsidRPr="00047531" w:rsidRDefault="00370B59" w:rsidP="00370B59">
            <w:pPr>
              <w:rPr>
                <w:rFonts w:ascii="Garamond" w:hAnsi="Garamond"/>
                <w:szCs w:val="18"/>
              </w:rPr>
            </w:pPr>
            <w:r w:rsidRPr="00047531">
              <w:rPr>
                <w:rFonts w:ascii="Garamond" w:hAnsi="Garamond"/>
                <w:szCs w:val="18"/>
              </w:rPr>
              <w:t>Design and roll out a comp</w:t>
            </w:r>
            <w:r>
              <w:rPr>
                <w:rFonts w:ascii="Garamond" w:hAnsi="Garamond"/>
                <w:szCs w:val="18"/>
              </w:rPr>
              <w:t>r</w:t>
            </w:r>
            <w:r w:rsidRPr="00047531">
              <w:rPr>
                <w:rFonts w:ascii="Garamond" w:hAnsi="Garamond"/>
                <w:szCs w:val="18"/>
              </w:rPr>
              <w:t xml:space="preserve">ehensive communication strategy raising awareness on need for protection, </w:t>
            </w:r>
            <w:r w:rsidR="003724C0" w:rsidRPr="00047531">
              <w:rPr>
                <w:rFonts w:ascii="Garamond" w:hAnsi="Garamond"/>
                <w:szCs w:val="18"/>
              </w:rPr>
              <w:t>promotion,</w:t>
            </w:r>
            <w:r w:rsidRPr="00047531">
              <w:rPr>
                <w:rFonts w:ascii="Garamond" w:hAnsi="Garamond"/>
                <w:szCs w:val="18"/>
              </w:rPr>
              <w:t xml:space="preserve"> and support of breastfeeding in emergencies (targeting families, </w:t>
            </w:r>
            <w:r w:rsidR="003724C0" w:rsidRPr="00047531">
              <w:rPr>
                <w:rFonts w:ascii="Garamond" w:hAnsi="Garamond"/>
                <w:szCs w:val="18"/>
              </w:rPr>
              <w:t>communities,</w:t>
            </w:r>
            <w:r w:rsidRPr="00047531">
              <w:rPr>
                <w:rFonts w:ascii="Garamond" w:hAnsi="Garamond"/>
                <w:szCs w:val="18"/>
              </w:rPr>
              <w:t xml:space="preserve"> and others) </w:t>
            </w:r>
          </w:p>
          <w:p w14:paraId="2414AC4E" w14:textId="77777777" w:rsidR="00370B59" w:rsidRPr="00047531" w:rsidRDefault="00370B59" w:rsidP="00370B59">
            <w:pPr>
              <w:rPr>
                <w:rFonts w:ascii="Garamond" w:hAnsi="Garamond"/>
                <w:szCs w:val="18"/>
              </w:rPr>
            </w:pPr>
            <w:r w:rsidRPr="00047531">
              <w:rPr>
                <w:rFonts w:ascii="Garamond" w:hAnsi="Garamond"/>
                <w:szCs w:val="18"/>
              </w:rPr>
              <w:t xml:space="preserve">Establish an IFE coordination core group (coalition, collective group working on and advocating for the implementation of key </w:t>
            </w:r>
            <w:proofErr w:type="gramStart"/>
            <w:r w:rsidRPr="00047531">
              <w:rPr>
                <w:rFonts w:ascii="Garamond" w:hAnsi="Garamond"/>
                <w:szCs w:val="18"/>
              </w:rPr>
              <w:t>recommendations)  (</w:t>
            </w:r>
            <w:proofErr w:type="gramEnd"/>
            <w:r w:rsidRPr="00047531">
              <w:rPr>
                <w:rFonts w:ascii="Garamond" w:hAnsi="Garamond"/>
                <w:szCs w:val="18"/>
              </w:rPr>
              <w:t xml:space="preserve">WBTi </w:t>
            </w:r>
            <w:proofErr w:type="spellStart"/>
            <w:r w:rsidRPr="00047531">
              <w:rPr>
                <w:rFonts w:ascii="Garamond" w:hAnsi="Garamond"/>
                <w:szCs w:val="18"/>
              </w:rPr>
              <w:t>Aus</w:t>
            </w:r>
            <w:proofErr w:type="spellEnd"/>
            <w:r w:rsidRPr="00047531">
              <w:rPr>
                <w:rFonts w:ascii="Garamond" w:hAnsi="Garamond"/>
                <w:szCs w:val="18"/>
              </w:rPr>
              <w:t xml:space="preserve"> R1, R4, R2 -  DOH in COMDISPAN and National IYCF-E advisory committee, AIDR Handbook and IYCF-E and cross reference)</w:t>
            </w:r>
          </w:p>
          <w:p w14:paraId="4822E608" w14:textId="77777777" w:rsidR="00370B59" w:rsidRPr="005A4AFC" w:rsidRDefault="00370B59" w:rsidP="00370B59"/>
        </w:tc>
      </w:tr>
      <w:tr w:rsidR="00370B59" w14:paraId="16E4E636" w14:textId="77777777" w:rsidTr="007A1175">
        <w:tc>
          <w:tcPr>
            <w:tcW w:w="2665" w:type="dxa"/>
          </w:tcPr>
          <w:p w14:paraId="079F1349" w14:textId="77777777" w:rsidR="00370B59" w:rsidRDefault="00370B59" w:rsidP="00370B59">
            <w:r>
              <w:t>Specific themes/recommendations</w:t>
            </w:r>
          </w:p>
        </w:tc>
        <w:tc>
          <w:tcPr>
            <w:tcW w:w="3000" w:type="dxa"/>
          </w:tcPr>
          <w:p w14:paraId="7CB3867F" w14:textId="77777777" w:rsidR="00370B59" w:rsidRPr="00A948E0" w:rsidRDefault="00370B59" w:rsidP="00370B59">
            <w:pPr>
              <w:rPr>
                <w:rFonts w:ascii="Garamond" w:hAnsi="Garamond"/>
              </w:rPr>
            </w:pPr>
            <w:r w:rsidRPr="00A948E0">
              <w:rPr>
                <w:rFonts w:ascii="Garamond" w:eastAsia="Calibri" w:hAnsi="Garamond" w:cs="Calibri"/>
                <w:color w:val="000000"/>
              </w:rPr>
              <w:t xml:space="preserve">Engage local agencies and state level agencies to ensure that the right guidance is in place </w:t>
            </w:r>
          </w:p>
          <w:p w14:paraId="0E3BB212" w14:textId="77777777" w:rsidR="00370B59" w:rsidRPr="00A948E0" w:rsidRDefault="00370B59" w:rsidP="00370B59">
            <w:pPr>
              <w:rPr>
                <w:rFonts w:ascii="Garamond" w:hAnsi="Garamond"/>
              </w:rPr>
            </w:pPr>
            <w:r w:rsidRPr="00A948E0">
              <w:rPr>
                <w:rFonts w:ascii="Garamond" w:eastAsia="Calibri" w:hAnsi="Garamond" w:cs="Calibri"/>
                <w:color w:val="000000"/>
              </w:rPr>
              <w:t>Advocate for more resources for funding to deliver services </w:t>
            </w:r>
          </w:p>
          <w:p w14:paraId="232B20CD" w14:textId="77777777" w:rsidR="00370B59" w:rsidRPr="00A948E0" w:rsidRDefault="00370B59" w:rsidP="00370B59">
            <w:pPr>
              <w:rPr>
                <w:rFonts w:ascii="Garamond" w:hAnsi="Garamond"/>
              </w:rPr>
            </w:pPr>
            <w:r w:rsidRPr="00A948E0">
              <w:rPr>
                <w:rFonts w:ascii="Garamond" w:eastAsia="Calibri" w:hAnsi="Garamond" w:cs="Calibri"/>
                <w:color w:val="000000"/>
              </w:rPr>
              <w:t xml:space="preserve">Invest in health professional education around breastfeeding and breastfeeding counselling, also during </w:t>
            </w:r>
            <w:r w:rsidRPr="00FB3462">
              <w:rPr>
                <w:rFonts w:ascii="Garamond" w:eastAsia="Calibri" w:hAnsi="Garamond" w:cs="Calibri"/>
                <w:color w:val="000000"/>
              </w:rPr>
              <w:t xml:space="preserve">emergencies – free from industry </w:t>
            </w:r>
            <w:r>
              <w:rPr>
                <w:rFonts w:ascii="Garamond" w:eastAsia="Calibri" w:hAnsi="Garamond" w:cs="Calibri"/>
                <w:color w:val="000000"/>
              </w:rPr>
              <w:t>influence</w:t>
            </w:r>
            <w:r w:rsidRPr="00FB3462">
              <w:rPr>
                <w:rFonts w:ascii="Garamond" w:eastAsia="Calibri" w:hAnsi="Garamond" w:cs="Calibri"/>
                <w:color w:val="000000"/>
              </w:rPr>
              <w:t xml:space="preserve">/WHO Code </w:t>
            </w:r>
            <w:r w:rsidRPr="00FB3462">
              <w:rPr>
                <w:rFonts w:ascii="Garamond" w:eastAsia="Calibri" w:hAnsi="Garamond" w:cs="Calibri"/>
                <w:color w:val="000000"/>
              </w:rPr>
              <w:lastRenderedPageBreak/>
              <w:t>compliant and appropriate clinical skills.</w:t>
            </w:r>
          </w:p>
          <w:p w14:paraId="48961E28" w14:textId="77777777" w:rsidR="00370B59" w:rsidRPr="00A948E0" w:rsidRDefault="00370B59" w:rsidP="00370B59">
            <w:pPr>
              <w:rPr>
                <w:rFonts w:ascii="Garamond" w:hAnsi="Garamond"/>
              </w:rPr>
            </w:pPr>
            <w:r w:rsidRPr="00A948E0">
              <w:rPr>
                <w:rFonts w:ascii="Garamond" w:eastAsia="Calibri" w:hAnsi="Garamond" w:cs="Calibri"/>
                <w:color w:val="000000"/>
              </w:rPr>
              <w:t>Update and improve the Emergency shelter guidelines with provisions for mothers and young children (breastfeeding and not breastfeeding)</w:t>
            </w:r>
          </w:p>
          <w:p w14:paraId="420FBB86" w14:textId="77777777" w:rsidR="00370B59" w:rsidRPr="00A948E0" w:rsidRDefault="00370B59" w:rsidP="00370B59">
            <w:pPr>
              <w:rPr>
                <w:rFonts w:ascii="Garamond" w:hAnsi="Garamond"/>
              </w:rPr>
            </w:pPr>
            <w:r w:rsidRPr="00A948E0">
              <w:rPr>
                <w:rFonts w:ascii="Garamond" w:eastAsia="Calibri" w:hAnsi="Garamond" w:cs="Calibri"/>
                <w:color w:val="000000"/>
              </w:rPr>
              <w:t xml:space="preserve">Work with recognized emergency agencies like the Red Cross to integrate IYCF-E in their materials, </w:t>
            </w:r>
            <w:r w:rsidR="003724C0" w:rsidRPr="00A948E0">
              <w:rPr>
                <w:rFonts w:ascii="Garamond" w:eastAsia="Calibri" w:hAnsi="Garamond" w:cs="Calibri"/>
                <w:color w:val="000000"/>
              </w:rPr>
              <w:t>programmes,</w:t>
            </w:r>
            <w:r w:rsidRPr="00A948E0">
              <w:rPr>
                <w:rFonts w:ascii="Garamond" w:eastAsia="Calibri" w:hAnsi="Garamond" w:cs="Calibri"/>
                <w:color w:val="000000"/>
              </w:rPr>
              <w:t xml:space="preserve"> and initiatives</w:t>
            </w:r>
          </w:p>
          <w:p w14:paraId="7099D918" w14:textId="77777777" w:rsidR="00370B59" w:rsidRPr="00A948E0" w:rsidRDefault="00370B59" w:rsidP="00370B59">
            <w:pPr>
              <w:rPr>
                <w:rFonts w:ascii="Garamond" w:hAnsi="Garamond"/>
              </w:rPr>
            </w:pPr>
            <w:r w:rsidRPr="00A948E0">
              <w:rPr>
                <w:rFonts w:ascii="Garamond" w:eastAsia="Calibri" w:hAnsi="Garamond" w:cs="Calibri"/>
                <w:color w:val="000000"/>
              </w:rPr>
              <w:t xml:space="preserve">Advocate and engage the Department of Health for the development of the national IYCFE policy </w:t>
            </w:r>
          </w:p>
          <w:p w14:paraId="592A709E" w14:textId="77777777" w:rsidR="00370B59" w:rsidRPr="00A948E0" w:rsidRDefault="00370B59" w:rsidP="00370B59">
            <w:pPr>
              <w:rPr>
                <w:rFonts w:ascii="Garamond" w:hAnsi="Garamond"/>
              </w:rPr>
            </w:pPr>
            <w:r w:rsidRPr="00A948E0">
              <w:rPr>
                <w:rFonts w:ascii="Garamond" w:eastAsia="Calibri" w:hAnsi="Garamond" w:cs="Calibri"/>
                <w:color w:val="000000"/>
              </w:rPr>
              <w:t>Collaborate with the national Australian Emergency Institute: part of their role is to educate and link to resources, this is an opportunity</w:t>
            </w:r>
          </w:p>
          <w:p w14:paraId="4C2F43D3" w14:textId="77777777" w:rsidR="00370B59" w:rsidRPr="00A948E0" w:rsidRDefault="00370B59" w:rsidP="00370B59">
            <w:pPr>
              <w:rPr>
                <w:rFonts w:ascii="Garamond" w:hAnsi="Garamond"/>
              </w:rPr>
            </w:pPr>
            <w:r w:rsidRPr="00A948E0">
              <w:rPr>
                <w:rFonts w:ascii="Garamond" w:eastAsia="Calibri" w:hAnsi="Garamond" w:cs="Calibri"/>
                <w:color w:val="000000"/>
              </w:rPr>
              <w:t>Ensuring that relevant specialists from the WBTi and this group will be engaged in a national forum that will work on the policy for example</w:t>
            </w:r>
          </w:p>
          <w:p w14:paraId="4C49DB1B" w14:textId="77777777" w:rsidR="00370B59" w:rsidRDefault="00370B59" w:rsidP="00370B59"/>
        </w:tc>
        <w:tc>
          <w:tcPr>
            <w:tcW w:w="3445" w:type="dxa"/>
          </w:tcPr>
          <w:p w14:paraId="48677266" w14:textId="77777777" w:rsidR="00370B59" w:rsidRPr="004E62BE" w:rsidRDefault="00370B59" w:rsidP="00370B59">
            <w:pPr>
              <w:rPr>
                <w:rFonts w:ascii="Garamond" w:hAnsi="Garamond"/>
              </w:rPr>
            </w:pPr>
            <w:r w:rsidRPr="004E62BE">
              <w:rPr>
                <w:rFonts w:ascii="Garamond" w:hAnsi="Garamond"/>
              </w:rPr>
              <w:lastRenderedPageBreak/>
              <w:t xml:space="preserve">The group also </w:t>
            </w:r>
            <w:r w:rsidR="003724C0" w:rsidRPr="004E62BE">
              <w:rPr>
                <w:rFonts w:ascii="Garamond" w:hAnsi="Garamond"/>
              </w:rPr>
              <w:t>acknowledged</w:t>
            </w:r>
            <w:r w:rsidRPr="004E62BE">
              <w:rPr>
                <w:rFonts w:ascii="Garamond" w:hAnsi="Garamond"/>
              </w:rPr>
              <w:t xml:space="preserve"> the importance of the OG-IFE and the Sphere Standards </w:t>
            </w:r>
          </w:p>
          <w:p w14:paraId="439C99DB" w14:textId="77777777" w:rsidR="00370B59" w:rsidRDefault="00370B59" w:rsidP="00370B59">
            <w:pPr>
              <w:rPr>
                <w:rFonts w:ascii="Garamond" w:hAnsi="Garamond"/>
              </w:rPr>
            </w:pPr>
            <w:r>
              <w:rPr>
                <w:rFonts w:ascii="Garamond" w:hAnsi="Garamond"/>
              </w:rPr>
              <w:t>W</w:t>
            </w:r>
            <w:r w:rsidRPr="004E62BE">
              <w:rPr>
                <w:rFonts w:ascii="Garamond" w:hAnsi="Garamond"/>
              </w:rPr>
              <w:t>elfare agencies in Australia are sensiti</w:t>
            </w:r>
            <w:r>
              <w:rPr>
                <w:rFonts w:ascii="Garamond" w:hAnsi="Garamond"/>
              </w:rPr>
              <w:t>s</w:t>
            </w:r>
            <w:r w:rsidRPr="004E62BE">
              <w:rPr>
                <w:rFonts w:ascii="Garamond" w:hAnsi="Garamond"/>
              </w:rPr>
              <w:t xml:space="preserve">ed and engaged more on the issues, </w:t>
            </w:r>
            <w:r w:rsidR="003724C0" w:rsidRPr="004E62BE">
              <w:rPr>
                <w:rFonts w:ascii="Garamond" w:hAnsi="Garamond"/>
              </w:rPr>
              <w:t>concerns,</w:t>
            </w:r>
            <w:r w:rsidRPr="004E62BE">
              <w:rPr>
                <w:rFonts w:ascii="Garamond" w:hAnsi="Garamond"/>
              </w:rPr>
              <w:t xml:space="preserve"> and needs around IYCF-E, the </w:t>
            </w:r>
            <w:r>
              <w:rPr>
                <w:rFonts w:ascii="Garamond" w:hAnsi="Garamond"/>
              </w:rPr>
              <w:t>h</w:t>
            </w:r>
            <w:r w:rsidRPr="004E62BE">
              <w:rPr>
                <w:rFonts w:ascii="Garamond" w:hAnsi="Garamond"/>
              </w:rPr>
              <w:t>ealth system seems to be more advanced on that, more needs to be done with the welfare groups</w:t>
            </w:r>
          </w:p>
          <w:p w14:paraId="69C7487D" w14:textId="77777777" w:rsidR="00370B59" w:rsidRPr="00966774" w:rsidRDefault="00370B59" w:rsidP="00370B59">
            <w:pPr>
              <w:rPr>
                <w:rFonts w:ascii="Garamond" w:hAnsi="Garamond"/>
              </w:rPr>
            </w:pPr>
            <w:r w:rsidRPr="00966774">
              <w:rPr>
                <w:rFonts w:ascii="Garamond" w:hAnsi="Garamond"/>
              </w:rPr>
              <w:lastRenderedPageBreak/>
              <w:t xml:space="preserve">Review, adapt and localise the international guidance and recommendations to meet the needs and priorities </w:t>
            </w:r>
          </w:p>
          <w:p w14:paraId="1D34CCC3" w14:textId="77777777" w:rsidR="00370B59" w:rsidRPr="004E62BE" w:rsidRDefault="00370B59" w:rsidP="00370B59">
            <w:pPr>
              <w:rPr>
                <w:rFonts w:ascii="Garamond" w:hAnsi="Garamond"/>
              </w:rPr>
            </w:pPr>
            <w:r>
              <w:rPr>
                <w:rFonts w:ascii="Garamond" w:hAnsi="Garamond"/>
              </w:rPr>
              <w:t xml:space="preserve">Ensure a collaboration Health and Welfare agencies to work together towards the different priorities and needs and work on more cross sectoral </w:t>
            </w:r>
            <w:r w:rsidR="003724C0">
              <w:rPr>
                <w:rFonts w:ascii="Garamond" w:hAnsi="Garamond"/>
              </w:rPr>
              <w:t>issues</w:t>
            </w:r>
            <w:r>
              <w:rPr>
                <w:rFonts w:ascii="Garamond" w:hAnsi="Garamond"/>
              </w:rPr>
              <w:t xml:space="preserve"> and concerns </w:t>
            </w:r>
          </w:p>
          <w:p w14:paraId="0DA01728" w14:textId="77777777" w:rsidR="00370B59" w:rsidRDefault="00370B59" w:rsidP="00370B59"/>
          <w:p w14:paraId="51A5037E" w14:textId="77777777" w:rsidR="00370B59" w:rsidRDefault="00370B59" w:rsidP="00370B59"/>
        </w:tc>
        <w:tc>
          <w:tcPr>
            <w:tcW w:w="4919" w:type="dxa"/>
          </w:tcPr>
          <w:p w14:paraId="4283C7D3" w14:textId="77777777" w:rsidR="00370B59" w:rsidRPr="00C166F1" w:rsidRDefault="00370B59" w:rsidP="00370B59">
            <w:pPr>
              <w:rPr>
                <w:rFonts w:ascii="Garamond" w:hAnsi="Garamond"/>
              </w:rPr>
            </w:pPr>
            <w:r>
              <w:rPr>
                <w:rFonts w:ascii="Garamond" w:hAnsi="Garamond"/>
              </w:rPr>
              <w:lastRenderedPageBreak/>
              <w:t>D</w:t>
            </w:r>
            <w:r w:rsidRPr="00C166F1">
              <w:rPr>
                <w:rFonts w:ascii="Garamond" w:hAnsi="Garamond"/>
              </w:rPr>
              <w:t>efine an emergency in the light of the ongoing disaster of infant feeding</w:t>
            </w:r>
            <w:r>
              <w:rPr>
                <w:rFonts w:ascii="Garamond" w:hAnsi="Garamond"/>
              </w:rPr>
              <w:t>, in</w:t>
            </w:r>
            <w:r w:rsidRPr="00C166F1">
              <w:rPr>
                <w:rFonts w:ascii="Garamond" w:hAnsi="Garamond"/>
              </w:rPr>
              <w:t xml:space="preserve"> </w:t>
            </w:r>
            <w:r>
              <w:rPr>
                <w:rFonts w:ascii="Garamond" w:hAnsi="Garamond"/>
              </w:rPr>
              <w:t>I</w:t>
            </w:r>
            <w:r w:rsidRPr="00C166F1">
              <w:rPr>
                <w:rFonts w:ascii="Garamond" w:hAnsi="Garamond"/>
              </w:rPr>
              <w:t>ndigenous communities</w:t>
            </w:r>
            <w:r>
              <w:rPr>
                <w:rFonts w:ascii="Garamond" w:hAnsi="Garamond"/>
              </w:rPr>
              <w:t>.</w:t>
            </w:r>
          </w:p>
          <w:p w14:paraId="5495B554" w14:textId="77777777" w:rsidR="00370B59" w:rsidRPr="00C166F1" w:rsidRDefault="00370B59" w:rsidP="00370B59">
            <w:pPr>
              <w:rPr>
                <w:rFonts w:ascii="Garamond" w:hAnsi="Garamond"/>
              </w:rPr>
            </w:pPr>
            <w:r>
              <w:rPr>
                <w:rFonts w:ascii="Garamond" w:hAnsi="Garamond"/>
              </w:rPr>
              <w:t>T</w:t>
            </w:r>
            <w:r w:rsidRPr="00C166F1">
              <w:rPr>
                <w:rFonts w:ascii="Garamond" w:hAnsi="Garamond"/>
              </w:rPr>
              <w:t xml:space="preserve">he ANBS had many great ideas </w:t>
            </w:r>
            <w:r>
              <w:rPr>
                <w:rFonts w:ascii="Garamond" w:hAnsi="Garamond"/>
              </w:rPr>
              <w:t>to protect breastfeeding</w:t>
            </w:r>
            <w:r w:rsidRPr="00C166F1">
              <w:rPr>
                <w:rFonts w:ascii="Garamond" w:hAnsi="Garamond"/>
              </w:rPr>
              <w:t xml:space="preserve">, </w:t>
            </w:r>
            <w:r>
              <w:rPr>
                <w:rFonts w:ascii="Garamond" w:hAnsi="Garamond"/>
              </w:rPr>
              <w:t>through</w:t>
            </w:r>
            <w:r w:rsidRPr="00C166F1">
              <w:rPr>
                <w:rFonts w:ascii="Garamond" w:hAnsi="Garamond"/>
              </w:rPr>
              <w:t xml:space="preserve"> health professional education, school</w:t>
            </w:r>
            <w:r>
              <w:rPr>
                <w:rFonts w:ascii="Garamond" w:hAnsi="Garamond"/>
              </w:rPr>
              <w:t xml:space="preserve"> education</w:t>
            </w:r>
            <w:r w:rsidRPr="00C166F1">
              <w:rPr>
                <w:rFonts w:ascii="Garamond" w:hAnsi="Garamond"/>
              </w:rPr>
              <w:t xml:space="preserve">, </w:t>
            </w:r>
            <w:r>
              <w:rPr>
                <w:rFonts w:ascii="Garamond" w:hAnsi="Garamond"/>
              </w:rPr>
              <w:t xml:space="preserve">and in </w:t>
            </w:r>
            <w:r w:rsidRPr="00C166F1">
              <w:rPr>
                <w:rFonts w:ascii="Garamond" w:hAnsi="Garamond"/>
              </w:rPr>
              <w:t>emergencies</w:t>
            </w:r>
            <w:r>
              <w:rPr>
                <w:rFonts w:ascii="Garamond" w:hAnsi="Garamond"/>
              </w:rPr>
              <w:t>.</w:t>
            </w:r>
          </w:p>
          <w:p w14:paraId="0E5A42E4" w14:textId="77777777" w:rsidR="00370B59" w:rsidRPr="00C166F1" w:rsidRDefault="00370B59" w:rsidP="00370B59">
            <w:pPr>
              <w:rPr>
                <w:rFonts w:ascii="Garamond" w:hAnsi="Garamond"/>
              </w:rPr>
            </w:pPr>
            <w:r w:rsidRPr="00C166F1">
              <w:rPr>
                <w:rFonts w:ascii="Garamond" w:hAnsi="Garamond"/>
              </w:rPr>
              <w:t xml:space="preserve">Participants expressed frustration at </w:t>
            </w:r>
            <w:r>
              <w:rPr>
                <w:rFonts w:ascii="Garamond" w:hAnsi="Garamond"/>
              </w:rPr>
              <w:t xml:space="preserve">the </w:t>
            </w:r>
            <w:r w:rsidRPr="00C166F1">
              <w:rPr>
                <w:rFonts w:ascii="Garamond" w:hAnsi="Garamond"/>
              </w:rPr>
              <w:t>lack of politic</w:t>
            </w:r>
            <w:r>
              <w:rPr>
                <w:rFonts w:ascii="Garamond" w:hAnsi="Garamond"/>
              </w:rPr>
              <w:t xml:space="preserve">al </w:t>
            </w:r>
            <w:r w:rsidRPr="00C166F1">
              <w:rPr>
                <w:rFonts w:ascii="Garamond" w:hAnsi="Garamond"/>
              </w:rPr>
              <w:t>commitment</w:t>
            </w:r>
            <w:r>
              <w:rPr>
                <w:rFonts w:ascii="Garamond" w:hAnsi="Garamond"/>
              </w:rPr>
              <w:t xml:space="preserve"> at national and state/territory levels </w:t>
            </w:r>
            <w:r w:rsidRPr="00C166F1">
              <w:rPr>
                <w:rFonts w:ascii="Garamond" w:hAnsi="Garamond"/>
              </w:rPr>
              <w:t xml:space="preserve">to </w:t>
            </w:r>
            <w:r>
              <w:rPr>
                <w:rFonts w:ascii="Garamond" w:hAnsi="Garamond"/>
              </w:rPr>
              <w:t xml:space="preserve">implement/legislate </w:t>
            </w:r>
            <w:r w:rsidRPr="00C166F1">
              <w:rPr>
                <w:rFonts w:ascii="Garamond" w:hAnsi="Garamond"/>
              </w:rPr>
              <w:t xml:space="preserve">the </w:t>
            </w:r>
            <w:r>
              <w:rPr>
                <w:rFonts w:ascii="Garamond" w:hAnsi="Garamond"/>
              </w:rPr>
              <w:t xml:space="preserve">WHO </w:t>
            </w:r>
            <w:r w:rsidRPr="00C166F1">
              <w:rPr>
                <w:rFonts w:ascii="Garamond" w:hAnsi="Garamond"/>
              </w:rPr>
              <w:t>Code and the</w:t>
            </w:r>
            <w:r>
              <w:rPr>
                <w:rFonts w:ascii="Garamond" w:hAnsi="Garamond"/>
              </w:rPr>
              <w:t xml:space="preserve"> NHMRC </w:t>
            </w:r>
            <w:r w:rsidRPr="00C166F1">
              <w:rPr>
                <w:rFonts w:ascii="Garamond" w:hAnsi="Garamond"/>
              </w:rPr>
              <w:t xml:space="preserve">Infant Feeding Guidelines. </w:t>
            </w:r>
          </w:p>
          <w:p w14:paraId="37C4E378" w14:textId="77777777" w:rsidR="00370B59" w:rsidRPr="00C166F1" w:rsidRDefault="00370B59" w:rsidP="00370B59">
            <w:pPr>
              <w:rPr>
                <w:rFonts w:ascii="Garamond" w:hAnsi="Garamond"/>
              </w:rPr>
            </w:pPr>
            <w:r w:rsidRPr="00C166F1">
              <w:rPr>
                <w:rFonts w:ascii="Garamond" w:hAnsi="Garamond"/>
              </w:rPr>
              <w:t>Participants attributed the lack of progress to the powerful influence of the formula industry</w:t>
            </w:r>
            <w:r>
              <w:rPr>
                <w:rFonts w:ascii="Garamond" w:hAnsi="Garamond"/>
              </w:rPr>
              <w:t xml:space="preserve"> and allergy </w:t>
            </w:r>
            <w:r>
              <w:rPr>
                <w:rFonts w:ascii="Garamond" w:hAnsi="Garamond"/>
              </w:rPr>
              <w:lastRenderedPageBreak/>
              <w:t xml:space="preserve">specialists on government agencies like NHMRC and FSANZ. </w:t>
            </w:r>
          </w:p>
          <w:p w14:paraId="175746BE" w14:textId="77777777" w:rsidR="00370B59" w:rsidRDefault="00370B59" w:rsidP="00370B59">
            <w:pPr>
              <w:rPr>
                <w:rFonts w:ascii="Garamond" w:hAnsi="Garamond"/>
              </w:rPr>
            </w:pPr>
            <w:r>
              <w:rPr>
                <w:rFonts w:ascii="Garamond" w:hAnsi="Garamond"/>
              </w:rPr>
              <w:t xml:space="preserve">The </w:t>
            </w:r>
            <w:r w:rsidRPr="00C166F1">
              <w:rPr>
                <w:rFonts w:ascii="Garamond" w:hAnsi="Garamond"/>
              </w:rPr>
              <w:t xml:space="preserve">lack of resources and budgets </w:t>
            </w:r>
            <w:r>
              <w:rPr>
                <w:rFonts w:ascii="Garamond" w:hAnsi="Garamond"/>
              </w:rPr>
              <w:t xml:space="preserve">to update and implement </w:t>
            </w:r>
            <w:r w:rsidRPr="00C166F1">
              <w:rPr>
                <w:rFonts w:ascii="Garamond" w:hAnsi="Garamond"/>
              </w:rPr>
              <w:t xml:space="preserve">NHMRC </w:t>
            </w:r>
            <w:r>
              <w:rPr>
                <w:rFonts w:ascii="Garamond" w:hAnsi="Garamond"/>
              </w:rPr>
              <w:t>D</w:t>
            </w:r>
            <w:r w:rsidRPr="00C166F1">
              <w:rPr>
                <w:rFonts w:ascii="Garamond" w:hAnsi="Garamond"/>
              </w:rPr>
              <w:t xml:space="preserve">ietary and Infant Feeding Guidelines for </w:t>
            </w:r>
            <w:r>
              <w:rPr>
                <w:rFonts w:ascii="Garamond" w:hAnsi="Garamond"/>
              </w:rPr>
              <w:t>H</w:t>
            </w:r>
            <w:r w:rsidRPr="00C166F1">
              <w:rPr>
                <w:rFonts w:ascii="Garamond" w:hAnsi="Garamond"/>
              </w:rPr>
              <w:t xml:space="preserve">ealth </w:t>
            </w:r>
            <w:r>
              <w:rPr>
                <w:rFonts w:ascii="Garamond" w:hAnsi="Garamond"/>
              </w:rPr>
              <w:t>W</w:t>
            </w:r>
            <w:r w:rsidRPr="00C166F1">
              <w:rPr>
                <w:rFonts w:ascii="Garamond" w:hAnsi="Garamond"/>
              </w:rPr>
              <w:t>orkers</w:t>
            </w:r>
          </w:p>
          <w:p w14:paraId="0A4199D4" w14:textId="77777777" w:rsidR="00370B59" w:rsidRDefault="00370B59" w:rsidP="00370B59">
            <w:pPr>
              <w:rPr>
                <w:rFonts w:ascii="Garamond" w:hAnsi="Garamond"/>
              </w:rPr>
            </w:pPr>
            <w:r>
              <w:rPr>
                <w:rFonts w:ascii="Garamond" w:hAnsi="Garamond"/>
              </w:rPr>
              <w:t xml:space="preserve">This includes a lack of </w:t>
            </w:r>
            <w:r w:rsidRPr="00C166F1">
              <w:rPr>
                <w:rFonts w:ascii="Garamond" w:hAnsi="Garamond"/>
              </w:rPr>
              <w:t>breastfeeding</w:t>
            </w:r>
            <w:r>
              <w:rPr>
                <w:rFonts w:ascii="Garamond" w:hAnsi="Garamond"/>
              </w:rPr>
              <w:t xml:space="preserve"> promotion, </w:t>
            </w:r>
            <w:r w:rsidR="003724C0">
              <w:rPr>
                <w:rFonts w:ascii="Garamond" w:hAnsi="Garamond"/>
              </w:rPr>
              <w:t>protection,</w:t>
            </w:r>
            <w:r>
              <w:rPr>
                <w:rFonts w:ascii="Garamond" w:hAnsi="Garamond"/>
              </w:rPr>
              <w:t xml:space="preserve"> and support</w:t>
            </w:r>
            <w:r w:rsidRPr="00C166F1">
              <w:rPr>
                <w:rFonts w:ascii="Garamond" w:hAnsi="Garamond"/>
              </w:rPr>
              <w:t xml:space="preserve"> </w:t>
            </w:r>
            <w:r>
              <w:rPr>
                <w:rFonts w:ascii="Garamond" w:hAnsi="Garamond"/>
              </w:rPr>
              <w:t>programs with I</w:t>
            </w:r>
            <w:r w:rsidRPr="00C166F1">
              <w:rPr>
                <w:rFonts w:ascii="Garamond" w:hAnsi="Garamond"/>
              </w:rPr>
              <w:t>ndigenous</w:t>
            </w:r>
            <w:r>
              <w:rPr>
                <w:rFonts w:ascii="Garamond" w:hAnsi="Garamond"/>
              </w:rPr>
              <w:t xml:space="preserve"> communities.</w:t>
            </w:r>
          </w:p>
          <w:p w14:paraId="11B71357" w14:textId="77777777" w:rsidR="00370B59" w:rsidRPr="00C166F1" w:rsidRDefault="00370B59" w:rsidP="00370B59">
            <w:pPr>
              <w:rPr>
                <w:rFonts w:ascii="Garamond" w:hAnsi="Garamond"/>
              </w:rPr>
            </w:pPr>
            <w:r>
              <w:rPr>
                <w:rFonts w:ascii="Garamond" w:hAnsi="Garamond"/>
              </w:rPr>
              <w:t>B</w:t>
            </w:r>
            <w:r w:rsidRPr="00C166F1">
              <w:rPr>
                <w:rFonts w:ascii="Garamond" w:hAnsi="Garamond"/>
              </w:rPr>
              <w:t>udget</w:t>
            </w:r>
            <w:r>
              <w:rPr>
                <w:rFonts w:ascii="Garamond" w:hAnsi="Garamond"/>
              </w:rPr>
              <w:t xml:space="preserve">s are needed to </w:t>
            </w:r>
            <w:r w:rsidRPr="00C166F1">
              <w:rPr>
                <w:rFonts w:ascii="Garamond" w:hAnsi="Garamond"/>
              </w:rPr>
              <w:t>communicat</w:t>
            </w:r>
            <w:r>
              <w:rPr>
                <w:rFonts w:ascii="Garamond" w:hAnsi="Garamond"/>
              </w:rPr>
              <w:t>e</w:t>
            </w:r>
            <w:r w:rsidRPr="00C166F1">
              <w:rPr>
                <w:rFonts w:ascii="Garamond" w:hAnsi="Garamond"/>
              </w:rPr>
              <w:t xml:space="preserve"> </w:t>
            </w:r>
            <w:r>
              <w:rPr>
                <w:rFonts w:ascii="Garamond" w:hAnsi="Garamond"/>
              </w:rPr>
              <w:t xml:space="preserve">the </w:t>
            </w:r>
            <w:r w:rsidRPr="00C166F1">
              <w:rPr>
                <w:rFonts w:ascii="Garamond" w:hAnsi="Garamond"/>
              </w:rPr>
              <w:t xml:space="preserve">NHMRC </w:t>
            </w:r>
            <w:r>
              <w:rPr>
                <w:rFonts w:ascii="Garamond" w:hAnsi="Garamond"/>
              </w:rPr>
              <w:t>D</w:t>
            </w:r>
            <w:r w:rsidRPr="00C166F1">
              <w:rPr>
                <w:rFonts w:ascii="Garamond" w:hAnsi="Garamond"/>
              </w:rPr>
              <w:t>ietary and IF</w:t>
            </w:r>
            <w:r w:rsidRPr="0057381C">
              <w:rPr>
                <w:rFonts w:ascii="Garamond" w:hAnsi="Garamond"/>
              </w:rPr>
              <w:t xml:space="preserve"> </w:t>
            </w:r>
            <w:r>
              <w:rPr>
                <w:rFonts w:ascii="Garamond" w:hAnsi="Garamond"/>
              </w:rPr>
              <w:t>G</w:t>
            </w:r>
            <w:r w:rsidRPr="00C166F1">
              <w:rPr>
                <w:rFonts w:ascii="Garamond" w:hAnsi="Garamond"/>
              </w:rPr>
              <w:t>uidelines</w:t>
            </w:r>
            <w:r w:rsidRPr="00F42E82">
              <w:rPr>
                <w:rFonts w:ascii="Garamond" w:hAnsi="Garamond"/>
              </w:rPr>
              <w:t xml:space="preserve"> </w:t>
            </w:r>
            <w:r>
              <w:rPr>
                <w:rFonts w:ascii="Garamond" w:hAnsi="Garamond"/>
              </w:rPr>
              <w:t xml:space="preserve">to clinical health workers. WBTi could develop a </w:t>
            </w:r>
            <w:r w:rsidRPr="00C166F1">
              <w:rPr>
                <w:rFonts w:ascii="Garamond" w:hAnsi="Garamond"/>
              </w:rPr>
              <w:t>communications strategy and social media tools</w:t>
            </w:r>
            <w:r>
              <w:rPr>
                <w:rFonts w:ascii="Garamond" w:hAnsi="Garamond"/>
              </w:rPr>
              <w:t xml:space="preserve"> for this.</w:t>
            </w:r>
          </w:p>
          <w:p w14:paraId="376DA25C" w14:textId="77777777" w:rsidR="00370B59" w:rsidRDefault="00370B59" w:rsidP="00370B59">
            <w:pPr>
              <w:rPr>
                <w:rFonts w:ascii="Garamond" w:hAnsi="Garamond"/>
              </w:rPr>
            </w:pPr>
            <w:r>
              <w:rPr>
                <w:rFonts w:ascii="Garamond" w:hAnsi="Garamond"/>
              </w:rPr>
              <w:t xml:space="preserve">The urgent need </w:t>
            </w:r>
            <w:r w:rsidRPr="00C166F1">
              <w:rPr>
                <w:rFonts w:ascii="Garamond" w:hAnsi="Garamond"/>
              </w:rPr>
              <w:t>to advocate for</w:t>
            </w:r>
            <w:r>
              <w:rPr>
                <w:rFonts w:ascii="Garamond" w:hAnsi="Garamond"/>
              </w:rPr>
              <w:t>:</w:t>
            </w:r>
          </w:p>
          <w:p w14:paraId="03FA6E47" w14:textId="77777777" w:rsidR="00370B59" w:rsidRDefault="00370B59" w:rsidP="00370B59">
            <w:pPr>
              <w:rPr>
                <w:rFonts w:ascii="Garamond" w:hAnsi="Garamond"/>
              </w:rPr>
            </w:pPr>
            <w:r>
              <w:rPr>
                <w:rFonts w:ascii="Garamond" w:hAnsi="Garamond"/>
              </w:rPr>
              <w:t>I</w:t>
            </w:r>
            <w:r w:rsidRPr="00C166F1">
              <w:rPr>
                <w:rFonts w:ascii="Garamond" w:hAnsi="Garamond"/>
              </w:rPr>
              <w:t xml:space="preserve">mplementation of </w:t>
            </w:r>
            <w:r>
              <w:rPr>
                <w:rFonts w:ascii="Garamond" w:hAnsi="Garamond"/>
              </w:rPr>
              <w:t xml:space="preserve">current </w:t>
            </w:r>
            <w:r w:rsidRPr="00C166F1">
              <w:rPr>
                <w:rFonts w:ascii="Garamond" w:hAnsi="Garamond"/>
              </w:rPr>
              <w:t xml:space="preserve">NHMRC guidelines </w:t>
            </w:r>
          </w:p>
          <w:p w14:paraId="39655EE1" w14:textId="77777777" w:rsidR="00370B59" w:rsidRPr="00614B37" w:rsidRDefault="00370B59" w:rsidP="00370B59">
            <w:pPr>
              <w:rPr>
                <w:rFonts w:ascii="Garamond" w:hAnsi="Garamond"/>
              </w:rPr>
            </w:pPr>
            <w:r w:rsidRPr="00EF379C">
              <w:rPr>
                <w:rFonts w:ascii="Garamond" w:hAnsi="Garamond"/>
              </w:rPr>
              <w:t>IYCF-E standards and recommendations</w:t>
            </w:r>
            <w:r>
              <w:rPr>
                <w:rFonts w:ascii="Garamond" w:hAnsi="Garamond"/>
              </w:rPr>
              <w:t xml:space="preserve"> in </w:t>
            </w:r>
            <w:r w:rsidRPr="00C166F1">
              <w:rPr>
                <w:rFonts w:ascii="Garamond" w:hAnsi="Garamond"/>
              </w:rPr>
              <w:t>NHMRC guidelines</w:t>
            </w:r>
            <w:r>
              <w:rPr>
                <w:rFonts w:ascii="Garamond" w:hAnsi="Garamond"/>
              </w:rPr>
              <w:t>:</w:t>
            </w:r>
            <w:r w:rsidRPr="00C166F1">
              <w:rPr>
                <w:rFonts w:ascii="Garamond" w:hAnsi="Garamond"/>
              </w:rPr>
              <w:t xml:space="preserve"> </w:t>
            </w:r>
          </w:p>
          <w:p w14:paraId="00F5A35A" w14:textId="77777777" w:rsidR="00370B59" w:rsidRDefault="00370B59" w:rsidP="00370B59">
            <w:pPr>
              <w:rPr>
                <w:rFonts w:ascii="Garamond" w:hAnsi="Garamond"/>
              </w:rPr>
            </w:pPr>
            <w:r>
              <w:rPr>
                <w:rFonts w:ascii="Garamond" w:hAnsi="Garamond"/>
              </w:rPr>
              <w:t xml:space="preserve">Revise </w:t>
            </w:r>
            <w:r w:rsidRPr="00C166F1">
              <w:rPr>
                <w:rFonts w:ascii="Garamond" w:hAnsi="Garamond"/>
              </w:rPr>
              <w:t xml:space="preserve">IYCF-E strategies </w:t>
            </w:r>
            <w:r>
              <w:rPr>
                <w:rFonts w:ascii="Garamond" w:hAnsi="Garamond"/>
              </w:rPr>
              <w:t>in NH</w:t>
            </w:r>
            <w:r w:rsidRPr="00C166F1">
              <w:rPr>
                <w:rFonts w:ascii="Garamond" w:hAnsi="Garamond"/>
              </w:rPr>
              <w:t xml:space="preserve">MRC dietary guidelines </w:t>
            </w:r>
            <w:r>
              <w:rPr>
                <w:rFonts w:ascii="Garamond" w:hAnsi="Garamond"/>
              </w:rPr>
              <w:t>to include</w:t>
            </w:r>
            <w:r w:rsidRPr="00C166F1">
              <w:rPr>
                <w:rFonts w:ascii="Garamond" w:hAnsi="Garamond"/>
              </w:rPr>
              <w:t xml:space="preserve"> </w:t>
            </w:r>
            <w:r>
              <w:rPr>
                <w:rFonts w:ascii="Garamond" w:hAnsi="Garamond"/>
              </w:rPr>
              <w:t>m</w:t>
            </w:r>
            <w:r w:rsidRPr="00C166F1">
              <w:rPr>
                <w:rFonts w:ascii="Garamond" w:hAnsi="Garamond"/>
              </w:rPr>
              <w:t xml:space="preserve">ilk </w:t>
            </w:r>
            <w:r w:rsidR="003724C0" w:rsidRPr="00C166F1">
              <w:rPr>
                <w:rFonts w:ascii="Garamond" w:hAnsi="Garamond"/>
              </w:rPr>
              <w:t>banks</w:t>
            </w:r>
            <w:r w:rsidR="003724C0">
              <w:rPr>
                <w:rFonts w:ascii="Garamond" w:hAnsi="Garamond"/>
              </w:rPr>
              <w:t xml:space="preserve">, </w:t>
            </w:r>
            <w:r w:rsidR="003724C0" w:rsidRPr="00C166F1">
              <w:rPr>
                <w:rFonts w:ascii="Garamond" w:hAnsi="Garamond"/>
              </w:rPr>
              <w:t>relactation</w:t>
            </w:r>
            <w:r>
              <w:rPr>
                <w:rFonts w:ascii="Garamond" w:hAnsi="Garamond"/>
              </w:rPr>
              <w:t xml:space="preserve">, and </w:t>
            </w:r>
            <w:r w:rsidRPr="00C166F1">
              <w:rPr>
                <w:rFonts w:ascii="Garamond" w:hAnsi="Garamond"/>
              </w:rPr>
              <w:t xml:space="preserve">continue breastfeeding </w:t>
            </w:r>
            <w:r>
              <w:rPr>
                <w:rFonts w:ascii="Garamond" w:hAnsi="Garamond"/>
              </w:rPr>
              <w:t>beyond</w:t>
            </w:r>
            <w:r w:rsidRPr="00C166F1">
              <w:rPr>
                <w:rFonts w:ascii="Garamond" w:hAnsi="Garamond"/>
              </w:rPr>
              <w:t xml:space="preserve"> 2 years instead of 12 months</w:t>
            </w:r>
            <w:r>
              <w:rPr>
                <w:rFonts w:ascii="Garamond" w:hAnsi="Garamond"/>
              </w:rPr>
              <w:t xml:space="preserve">, as in current NHMRC guidelines. The latter might assist advocacy to align </w:t>
            </w:r>
            <w:r w:rsidRPr="00C166F1">
              <w:rPr>
                <w:rFonts w:ascii="Garamond" w:hAnsi="Garamond"/>
              </w:rPr>
              <w:t xml:space="preserve">NHRMC guidelines </w:t>
            </w:r>
            <w:r>
              <w:rPr>
                <w:rFonts w:ascii="Garamond" w:hAnsi="Garamond"/>
              </w:rPr>
              <w:t>with WHO recommendations.</w:t>
            </w:r>
          </w:p>
          <w:p w14:paraId="6A885D5A" w14:textId="77777777" w:rsidR="00370B59" w:rsidRDefault="00370B59" w:rsidP="00370B59">
            <w:pPr>
              <w:rPr>
                <w:rFonts w:ascii="Garamond" w:hAnsi="Garamond"/>
              </w:rPr>
            </w:pPr>
            <w:r>
              <w:rPr>
                <w:rFonts w:ascii="Garamond" w:hAnsi="Garamond"/>
              </w:rPr>
              <w:t xml:space="preserve">Important that health professional organisations and other relevant organisations are recruited to make </w:t>
            </w:r>
            <w:r w:rsidR="003724C0">
              <w:rPr>
                <w:rFonts w:ascii="Garamond" w:hAnsi="Garamond"/>
              </w:rPr>
              <w:t>evidence-based</w:t>
            </w:r>
            <w:r>
              <w:rPr>
                <w:rFonts w:ascii="Garamond" w:hAnsi="Garamond"/>
              </w:rPr>
              <w:t xml:space="preserve"> submissions to the DOH/NHMRC/FSANZ prior to ANBS review of the Infant Feeding Guidelines.</w:t>
            </w:r>
          </w:p>
          <w:p w14:paraId="0C72459A" w14:textId="77777777" w:rsidR="00370B59" w:rsidRPr="00A5479B" w:rsidRDefault="00370B59" w:rsidP="00370B59">
            <w:pPr>
              <w:rPr>
                <w:rFonts w:ascii="Garamond" w:hAnsi="Garamond"/>
              </w:rPr>
            </w:pPr>
            <w:r>
              <w:rPr>
                <w:rFonts w:ascii="Garamond" w:hAnsi="Garamond"/>
              </w:rPr>
              <w:t>BFHI/BFCI – Through national hospital accreditation system</w:t>
            </w:r>
          </w:p>
        </w:tc>
      </w:tr>
    </w:tbl>
    <w:p w14:paraId="6660611C" w14:textId="77777777" w:rsidR="005A4AFC" w:rsidRDefault="005A4AFC">
      <w:pPr>
        <w:pStyle w:val="Heading3"/>
        <w:sectPr w:rsidR="005A4AFC" w:rsidSect="00847165">
          <w:pgSz w:w="16840" w:h="11900" w:orient="landscape"/>
          <w:pgMar w:top="1797" w:right="1440" w:bottom="1797" w:left="1440" w:header="709" w:footer="709" w:gutter="0"/>
          <w:cols w:space="720"/>
        </w:sectPr>
      </w:pPr>
    </w:p>
    <w:p w14:paraId="1A7A518E" w14:textId="77777777" w:rsidR="00FB5504" w:rsidRDefault="000A1E78">
      <w:pPr>
        <w:pStyle w:val="Heading3"/>
      </w:pPr>
      <w:bookmarkStart w:id="39" w:name="_Toc47900922"/>
      <w:r>
        <w:lastRenderedPageBreak/>
        <w:t xml:space="preserve">Next steps for </w:t>
      </w:r>
      <w:r w:rsidR="00AB0594">
        <w:t xml:space="preserve">WBTi Australia </w:t>
      </w:r>
      <w:r>
        <w:t>advocacy and action - monitoring and evaluating ANBS implementation on IYCF-E</w:t>
      </w:r>
      <w:bookmarkEnd w:id="39"/>
    </w:p>
    <w:p w14:paraId="61977B04" w14:textId="77777777" w:rsidR="00FB5504" w:rsidRDefault="00FB5504"/>
    <w:p w14:paraId="0B573EC5" w14:textId="1AF8E9D7" w:rsidR="00FB5504" w:rsidRPr="00F95E33" w:rsidRDefault="000A1E78">
      <w:pPr>
        <w:rPr>
          <w:rFonts w:ascii="Garamond" w:hAnsi="Garamond"/>
        </w:rPr>
      </w:pPr>
      <w:r w:rsidRPr="00F95E33">
        <w:rPr>
          <w:rFonts w:ascii="Garamond" w:hAnsi="Garamond"/>
        </w:rPr>
        <w:t xml:space="preserve">The WBTi Australia report forms the international benchmarking for the ANBS. The group is planning its next WBTi Assessment and expects to </w:t>
      </w:r>
      <w:r w:rsidR="006D4977" w:rsidRPr="00F95E33">
        <w:rPr>
          <w:rFonts w:ascii="Garamond" w:hAnsi="Garamond"/>
        </w:rPr>
        <w:t>begin the second assessment</w:t>
      </w:r>
      <w:r w:rsidRPr="00F95E33">
        <w:rPr>
          <w:rFonts w:ascii="Garamond" w:hAnsi="Garamond"/>
        </w:rPr>
        <w:t xml:space="preserve"> in 2021. For this </w:t>
      </w:r>
      <w:r w:rsidR="00356004" w:rsidRPr="00F95E33">
        <w:rPr>
          <w:rFonts w:ascii="Garamond" w:hAnsi="Garamond"/>
        </w:rPr>
        <w:t>purpose,</w:t>
      </w:r>
      <w:r w:rsidRPr="00F95E33">
        <w:rPr>
          <w:rFonts w:ascii="Garamond" w:hAnsi="Garamond"/>
        </w:rPr>
        <w:t xml:space="preserve"> the group is gathering data and forming strategies </w:t>
      </w:r>
      <w:r w:rsidR="005759C0">
        <w:rPr>
          <w:rFonts w:ascii="Garamond" w:hAnsi="Garamond"/>
        </w:rPr>
        <w:t>to stimulate</w:t>
      </w:r>
      <w:r w:rsidRPr="00F95E33">
        <w:rPr>
          <w:rFonts w:ascii="Garamond" w:hAnsi="Garamond"/>
        </w:rPr>
        <w:t xml:space="preserve"> action on ANBS implementation, monitor and assess progress, and inform its future assessment. </w:t>
      </w:r>
    </w:p>
    <w:p w14:paraId="2D0FB7C7" w14:textId="77777777" w:rsidR="00FB5504" w:rsidRPr="00F95E33" w:rsidRDefault="00FB5504">
      <w:pPr>
        <w:rPr>
          <w:rFonts w:ascii="Garamond" w:hAnsi="Garamond"/>
        </w:rPr>
      </w:pPr>
    </w:p>
    <w:p w14:paraId="4F0A0736" w14:textId="77777777" w:rsidR="00FB5504" w:rsidRPr="00F95E33" w:rsidRDefault="000A1E78">
      <w:pPr>
        <w:rPr>
          <w:rFonts w:ascii="Garamond" w:hAnsi="Garamond"/>
          <w:highlight w:val="yellow"/>
        </w:rPr>
      </w:pPr>
      <w:r w:rsidRPr="00F95E33">
        <w:rPr>
          <w:rFonts w:ascii="Garamond" w:hAnsi="Garamond"/>
        </w:rPr>
        <w:t>Key timelines for the WBTi Australia work in the IYCF-E area are</w:t>
      </w:r>
      <w:r w:rsidR="005A4AFC" w:rsidRPr="00F95E33">
        <w:rPr>
          <w:rFonts w:ascii="Garamond" w:hAnsi="Garamond"/>
        </w:rPr>
        <w:t>:</w:t>
      </w:r>
    </w:p>
    <w:p w14:paraId="4EC38C1E" w14:textId="77777777" w:rsidR="00FB5504" w:rsidRPr="00F95E33" w:rsidRDefault="00FB5504">
      <w:pPr>
        <w:rPr>
          <w:rFonts w:ascii="Garamond" w:hAnsi="Garamond"/>
          <w:highlight w:val="yellow"/>
        </w:rPr>
      </w:pPr>
    </w:p>
    <w:p w14:paraId="3EE32B26" w14:textId="24FC032D" w:rsidR="00FB5504" w:rsidRPr="00F95E33" w:rsidRDefault="000A1E78" w:rsidP="00BB0CFF">
      <w:pPr>
        <w:pBdr>
          <w:top w:val="single" w:sz="4" w:space="1" w:color="auto"/>
          <w:bottom w:val="single" w:sz="4" w:space="1" w:color="auto"/>
        </w:pBdr>
        <w:rPr>
          <w:rFonts w:ascii="Garamond" w:hAnsi="Garamond"/>
          <w:b/>
          <w:bCs/>
        </w:rPr>
      </w:pPr>
      <w:r w:rsidRPr="00F95E33">
        <w:rPr>
          <w:rFonts w:ascii="Garamond" w:hAnsi="Garamond"/>
          <w:b/>
          <w:bCs/>
        </w:rPr>
        <w:t>June</w:t>
      </w:r>
      <w:r w:rsidR="00487BFC">
        <w:rPr>
          <w:rFonts w:ascii="Garamond" w:hAnsi="Garamond"/>
          <w:b/>
          <w:bCs/>
        </w:rPr>
        <w:t>-July</w:t>
      </w:r>
      <w:r w:rsidRPr="00F95E33">
        <w:rPr>
          <w:rFonts w:ascii="Garamond" w:hAnsi="Garamond"/>
          <w:b/>
          <w:bCs/>
        </w:rPr>
        <w:t xml:space="preserve"> </w:t>
      </w:r>
      <w:r w:rsidR="00EA283C" w:rsidRPr="00F95E33">
        <w:rPr>
          <w:rFonts w:ascii="Garamond" w:hAnsi="Garamond"/>
          <w:b/>
          <w:bCs/>
        </w:rPr>
        <w:t>2020</w:t>
      </w:r>
    </w:p>
    <w:p w14:paraId="5AF68C43" w14:textId="77777777" w:rsidR="005A4AFC" w:rsidRPr="00F95E33" w:rsidRDefault="005A4AFC" w:rsidP="00BB0CFF">
      <w:pPr>
        <w:pBdr>
          <w:top w:val="single" w:sz="4" w:space="1" w:color="auto"/>
          <w:bottom w:val="single" w:sz="4" w:space="1" w:color="auto"/>
        </w:pBdr>
        <w:rPr>
          <w:rFonts w:ascii="Garamond" w:hAnsi="Garamond"/>
        </w:rPr>
      </w:pPr>
      <w:r w:rsidRPr="00F95E33">
        <w:rPr>
          <w:rFonts w:ascii="Garamond" w:hAnsi="Garamond"/>
        </w:rPr>
        <w:t xml:space="preserve">Establishment of the </w:t>
      </w:r>
      <w:r w:rsidR="00732C77" w:rsidRPr="00F95E33">
        <w:rPr>
          <w:rFonts w:ascii="Garamond" w:hAnsi="Garamond"/>
        </w:rPr>
        <w:t xml:space="preserve">WBTi </w:t>
      </w:r>
      <w:proofErr w:type="spellStart"/>
      <w:r w:rsidR="00732C77" w:rsidRPr="00F95E33">
        <w:rPr>
          <w:rFonts w:ascii="Garamond" w:hAnsi="Garamond"/>
        </w:rPr>
        <w:t>Aus</w:t>
      </w:r>
      <w:proofErr w:type="spellEnd"/>
      <w:r w:rsidR="00732C77" w:rsidRPr="00F95E33">
        <w:rPr>
          <w:rFonts w:ascii="Garamond" w:hAnsi="Garamond"/>
        </w:rPr>
        <w:t xml:space="preserve"> </w:t>
      </w:r>
      <w:r w:rsidRPr="00F95E33">
        <w:rPr>
          <w:rFonts w:ascii="Garamond" w:hAnsi="Garamond"/>
        </w:rPr>
        <w:t xml:space="preserve">IYCF-E </w:t>
      </w:r>
      <w:r w:rsidR="00FB3462" w:rsidRPr="00F95E33">
        <w:rPr>
          <w:rFonts w:ascii="Garamond" w:hAnsi="Garamond"/>
        </w:rPr>
        <w:t>Subgroup</w:t>
      </w:r>
    </w:p>
    <w:p w14:paraId="2D38EC8B" w14:textId="77777777" w:rsidR="00487BFC" w:rsidRPr="00F95E33" w:rsidRDefault="00487BFC" w:rsidP="00487BFC">
      <w:pPr>
        <w:pBdr>
          <w:top w:val="single" w:sz="4" w:space="1" w:color="auto"/>
          <w:bottom w:val="single" w:sz="4" w:space="1" w:color="auto"/>
        </w:pBdr>
        <w:rPr>
          <w:rFonts w:ascii="Garamond" w:hAnsi="Garamond"/>
        </w:rPr>
      </w:pPr>
      <w:r w:rsidRPr="00F95E33">
        <w:rPr>
          <w:rFonts w:ascii="Garamond" w:hAnsi="Garamond"/>
        </w:rPr>
        <w:t xml:space="preserve">Finalization of the background paper </w:t>
      </w:r>
    </w:p>
    <w:p w14:paraId="3AB9A2A4" w14:textId="77777777" w:rsidR="00487BFC" w:rsidRPr="00F95E33" w:rsidRDefault="00487BFC" w:rsidP="00487BFC">
      <w:pPr>
        <w:pBdr>
          <w:top w:val="single" w:sz="4" w:space="1" w:color="auto"/>
          <w:bottom w:val="single" w:sz="4" w:space="1" w:color="auto"/>
        </w:pBdr>
        <w:rPr>
          <w:rFonts w:ascii="Garamond" w:hAnsi="Garamond"/>
        </w:rPr>
      </w:pPr>
      <w:r w:rsidRPr="00F95E33">
        <w:rPr>
          <w:rFonts w:ascii="Garamond" w:hAnsi="Garamond"/>
        </w:rPr>
        <w:t xml:space="preserve">Preparation of the WBTi </w:t>
      </w:r>
      <w:proofErr w:type="spellStart"/>
      <w:r w:rsidRPr="00F95E33">
        <w:rPr>
          <w:rFonts w:ascii="Garamond" w:hAnsi="Garamond"/>
        </w:rPr>
        <w:t>Aus</w:t>
      </w:r>
      <w:proofErr w:type="spellEnd"/>
      <w:r w:rsidRPr="00F95E33">
        <w:rPr>
          <w:rFonts w:ascii="Garamond" w:hAnsi="Garamond"/>
        </w:rPr>
        <w:t xml:space="preserve"> Position Statement </w:t>
      </w:r>
    </w:p>
    <w:p w14:paraId="3FBEB8C4" w14:textId="77777777" w:rsidR="001A001E" w:rsidRDefault="001A001E" w:rsidP="00BB0CFF">
      <w:pPr>
        <w:pBdr>
          <w:top w:val="single" w:sz="4" w:space="1" w:color="auto"/>
          <w:bottom w:val="single" w:sz="4" w:space="1" w:color="auto"/>
        </w:pBdr>
        <w:rPr>
          <w:rFonts w:ascii="Garamond" w:hAnsi="Garamond"/>
          <w:b/>
          <w:bCs/>
        </w:rPr>
      </w:pPr>
    </w:p>
    <w:p w14:paraId="39B0812B" w14:textId="69051C5F" w:rsidR="00FB5504" w:rsidRPr="00F95E33" w:rsidRDefault="000A1E78" w:rsidP="00BB0CFF">
      <w:pPr>
        <w:pBdr>
          <w:top w:val="single" w:sz="4" w:space="1" w:color="auto"/>
          <w:bottom w:val="single" w:sz="4" w:space="1" w:color="auto"/>
        </w:pBdr>
        <w:rPr>
          <w:rFonts w:ascii="Garamond" w:hAnsi="Garamond"/>
          <w:b/>
          <w:bCs/>
        </w:rPr>
      </w:pPr>
      <w:r w:rsidRPr="00F95E33">
        <w:rPr>
          <w:rFonts w:ascii="Garamond" w:hAnsi="Garamond"/>
          <w:b/>
          <w:bCs/>
        </w:rPr>
        <w:t>August</w:t>
      </w:r>
      <w:r w:rsidR="00544CCE">
        <w:rPr>
          <w:rFonts w:ascii="Garamond" w:hAnsi="Garamond"/>
          <w:b/>
          <w:bCs/>
        </w:rPr>
        <w:t>-September</w:t>
      </w:r>
      <w:r w:rsidR="00EA283C" w:rsidRPr="00F95E33">
        <w:rPr>
          <w:rFonts w:ascii="Garamond" w:hAnsi="Garamond"/>
          <w:b/>
          <w:bCs/>
        </w:rPr>
        <w:t xml:space="preserve"> 2020 </w:t>
      </w:r>
    </w:p>
    <w:p w14:paraId="2F600891" w14:textId="77777777" w:rsidR="00487BFC" w:rsidRPr="00F95E33" w:rsidRDefault="00487BFC" w:rsidP="00487BFC">
      <w:pPr>
        <w:pBdr>
          <w:top w:val="single" w:sz="4" w:space="1" w:color="auto"/>
          <w:bottom w:val="single" w:sz="4" w:space="1" w:color="auto"/>
        </w:pBdr>
        <w:rPr>
          <w:rFonts w:ascii="Garamond" w:hAnsi="Garamond"/>
        </w:rPr>
      </w:pPr>
      <w:r w:rsidRPr="00F95E33">
        <w:rPr>
          <w:rFonts w:ascii="Garamond" w:hAnsi="Garamond"/>
        </w:rPr>
        <w:t xml:space="preserve">Finalization and endorsement of the WBTi </w:t>
      </w:r>
      <w:proofErr w:type="spellStart"/>
      <w:r w:rsidRPr="00F95E33">
        <w:rPr>
          <w:rFonts w:ascii="Garamond" w:hAnsi="Garamond"/>
        </w:rPr>
        <w:t>Aus</w:t>
      </w:r>
      <w:proofErr w:type="spellEnd"/>
      <w:r w:rsidRPr="00F95E33">
        <w:rPr>
          <w:rFonts w:ascii="Garamond" w:hAnsi="Garamond"/>
        </w:rPr>
        <w:t xml:space="preserve"> Position Statement by the WBTi Core Group</w:t>
      </w:r>
    </w:p>
    <w:p w14:paraId="4358101C" w14:textId="77777777" w:rsidR="00FB5504" w:rsidRPr="00F95E33" w:rsidRDefault="000A1E78" w:rsidP="00BB0CFF">
      <w:pPr>
        <w:pBdr>
          <w:top w:val="single" w:sz="4" w:space="1" w:color="auto"/>
          <w:bottom w:val="single" w:sz="4" w:space="1" w:color="auto"/>
        </w:pBdr>
        <w:rPr>
          <w:rFonts w:ascii="Garamond" w:hAnsi="Garamond"/>
        </w:rPr>
      </w:pPr>
      <w:r w:rsidRPr="00F95E33">
        <w:rPr>
          <w:rFonts w:ascii="Garamond" w:hAnsi="Garamond"/>
        </w:rPr>
        <w:t xml:space="preserve">Launch of the </w:t>
      </w:r>
      <w:r w:rsidR="00732C77" w:rsidRPr="00F95E33">
        <w:rPr>
          <w:rFonts w:ascii="Garamond" w:hAnsi="Garamond"/>
        </w:rPr>
        <w:t xml:space="preserve">WBTi </w:t>
      </w:r>
      <w:proofErr w:type="spellStart"/>
      <w:r w:rsidR="00732C77" w:rsidRPr="00F95E33">
        <w:rPr>
          <w:rFonts w:ascii="Garamond" w:hAnsi="Garamond"/>
        </w:rPr>
        <w:t>Aus</w:t>
      </w:r>
      <w:proofErr w:type="spellEnd"/>
      <w:r w:rsidR="00732C77" w:rsidRPr="00F95E33">
        <w:rPr>
          <w:rFonts w:ascii="Garamond" w:hAnsi="Garamond"/>
        </w:rPr>
        <w:t xml:space="preserve"> Position Statement</w:t>
      </w:r>
    </w:p>
    <w:p w14:paraId="246ED292" w14:textId="77777777" w:rsidR="001A001E" w:rsidRDefault="001A001E" w:rsidP="00BB0CFF">
      <w:pPr>
        <w:pBdr>
          <w:top w:val="single" w:sz="4" w:space="1" w:color="auto"/>
          <w:bottom w:val="single" w:sz="4" w:space="1" w:color="auto"/>
        </w:pBdr>
        <w:rPr>
          <w:rFonts w:ascii="Garamond" w:hAnsi="Garamond"/>
          <w:b/>
          <w:bCs/>
        </w:rPr>
      </w:pPr>
    </w:p>
    <w:p w14:paraId="4A91010E" w14:textId="77777777" w:rsidR="00FB5504" w:rsidRPr="00F95E33" w:rsidRDefault="000A1E78" w:rsidP="00BB0CFF">
      <w:pPr>
        <w:pBdr>
          <w:top w:val="single" w:sz="4" w:space="1" w:color="auto"/>
          <w:bottom w:val="single" w:sz="4" w:space="1" w:color="auto"/>
        </w:pBdr>
        <w:rPr>
          <w:rFonts w:ascii="Garamond" w:hAnsi="Garamond"/>
          <w:b/>
          <w:bCs/>
        </w:rPr>
      </w:pPr>
      <w:r w:rsidRPr="00F95E33">
        <w:rPr>
          <w:rFonts w:ascii="Garamond" w:hAnsi="Garamond"/>
          <w:b/>
          <w:bCs/>
        </w:rPr>
        <w:t>October</w:t>
      </w:r>
      <w:r w:rsidR="00EA283C" w:rsidRPr="00F95E33">
        <w:rPr>
          <w:rFonts w:ascii="Garamond" w:hAnsi="Garamond"/>
          <w:b/>
          <w:bCs/>
        </w:rPr>
        <w:t xml:space="preserve"> 2020 </w:t>
      </w:r>
    </w:p>
    <w:p w14:paraId="37E26402" w14:textId="77777777" w:rsidR="00FB5504" w:rsidRPr="00F95E33" w:rsidRDefault="000A1E78" w:rsidP="00BB0CFF">
      <w:pPr>
        <w:pBdr>
          <w:top w:val="single" w:sz="4" w:space="1" w:color="auto"/>
          <w:bottom w:val="single" w:sz="4" w:space="1" w:color="auto"/>
        </w:pBdr>
        <w:rPr>
          <w:rFonts w:ascii="Garamond" w:hAnsi="Garamond"/>
        </w:rPr>
      </w:pPr>
      <w:r w:rsidRPr="00F95E33">
        <w:rPr>
          <w:rFonts w:ascii="Garamond" w:hAnsi="Garamond"/>
        </w:rPr>
        <w:t>Engagement with relevant stakeholders</w:t>
      </w:r>
      <w:r w:rsidR="00940C81" w:rsidRPr="00F95E33">
        <w:rPr>
          <w:rFonts w:ascii="Garamond" w:hAnsi="Garamond"/>
        </w:rPr>
        <w:t xml:space="preserve"> using Triple A and Gender Budgeting approaches</w:t>
      </w:r>
      <w:r w:rsidRPr="00F95E33">
        <w:rPr>
          <w:rFonts w:ascii="Garamond" w:hAnsi="Garamond"/>
        </w:rPr>
        <w:t xml:space="preserve"> </w:t>
      </w:r>
    </w:p>
    <w:p w14:paraId="0323661D" w14:textId="77777777" w:rsidR="001A001E" w:rsidRDefault="001A001E" w:rsidP="00BB0CFF">
      <w:pPr>
        <w:pBdr>
          <w:top w:val="single" w:sz="4" w:space="1" w:color="auto"/>
          <w:bottom w:val="single" w:sz="4" w:space="1" w:color="auto"/>
        </w:pBdr>
        <w:rPr>
          <w:rFonts w:ascii="Garamond" w:hAnsi="Garamond"/>
          <w:b/>
          <w:bCs/>
        </w:rPr>
      </w:pPr>
    </w:p>
    <w:p w14:paraId="001121A8" w14:textId="77777777" w:rsidR="00FB5504" w:rsidRPr="00F95E33" w:rsidRDefault="000A1E78" w:rsidP="00BB0CFF">
      <w:pPr>
        <w:pBdr>
          <w:top w:val="single" w:sz="4" w:space="1" w:color="auto"/>
          <w:bottom w:val="single" w:sz="4" w:space="1" w:color="auto"/>
        </w:pBdr>
        <w:rPr>
          <w:rFonts w:ascii="Garamond" w:hAnsi="Garamond"/>
          <w:b/>
          <w:bCs/>
        </w:rPr>
      </w:pPr>
      <w:r w:rsidRPr="00F95E33">
        <w:rPr>
          <w:rFonts w:ascii="Garamond" w:hAnsi="Garamond"/>
          <w:b/>
          <w:bCs/>
        </w:rPr>
        <w:t xml:space="preserve">End year </w:t>
      </w:r>
    </w:p>
    <w:p w14:paraId="2C44E993" w14:textId="77777777" w:rsidR="00FB5504" w:rsidRPr="00F95E33" w:rsidRDefault="00FB5504">
      <w:pPr>
        <w:rPr>
          <w:rFonts w:ascii="Garamond" w:hAnsi="Garamond"/>
        </w:rPr>
      </w:pPr>
    </w:p>
    <w:p w14:paraId="6AC17812" w14:textId="77777777" w:rsidR="006B5B66" w:rsidRDefault="006B5B66" w:rsidP="006B5B66">
      <w:pPr>
        <w:rPr>
          <w:rFonts w:ascii="Garamond" w:hAnsi="Garamond"/>
        </w:rPr>
      </w:pPr>
      <w:r w:rsidRPr="00F95E33">
        <w:rPr>
          <w:rFonts w:ascii="Garamond" w:hAnsi="Garamond"/>
        </w:rPr>
        <w:t xml:space="preserve">Given the recent natural disasters, disease emergencies and economic hardship for families in Australia, the focus of this work and advocacy is the following areas of the ANBS which progress action on IYCF-E. </w:t>
      </w:r>
    </w:p>
    <w:p w14:paraId="1B284B4E" w14:textId="77777777" w:rsidR="006B5B66" w:rsidRDefault="006B5B66" w:rsidP="006B5B66">
      <w:pPr>
        <w:rPr>
          <w:rFonts w:ascii="Garamond" w:hAnsi="Garamond"/>
        </w:rPr>
      </w:pPr>
    </w:p>
    <w:p w14:paraId="73DDBBC3" w14:textId="77777777" w:rsidR="006B5B66" w:rsidRDefault="006B5B66" w:rsidP="006B5B66">
      <w:pPr>
        <w:rPr>
          <w:rFonts w:ascii="Garamond" w:hAnsi="Garamond"/>
        </w:rPr>
      </w:pPr>
      <w:r w:rsidRPr="00F95E33">
        <w:rPr>
          <w:rFonts w:ascii="Garamond" w:hAnsi="Garamond"/>
        </w:rPr>
        <w:t>As shown above, IYCF-E policy and capacity requires progress in other key areas of the ANBS. The following section lists specific IYCF-E outcomes in ANBS action areas that enable breastfeeding at the level of the individual, settings, and structural environment</w:t>
      </w:r>
      <w:r>
        <w:rPr>
          <w:rFonts w:ascii="Garamond" w:hAnsi="Garamond"/>
        </w:rPr>
        <w:t xml:space="preserve">.  </w:t>
      </w:r>
    </w:p>
    <w:p w14:paraId="1C790C2C" w14:textId="77777777" w:rsidR="00730A1D" w:rsidRDefault="00730A1D" w:rsidP="006B5B66">
      <w:pPr>
        <w:rPr>
          <w:rFonts w:ascii="Garamond" w:hAnsi="Garamond"/>
        </w:rPr>
      </w:pPr>
    </w:p>
    <w:p w14:paraId="6AD4AFDA" w14:textId="77777777" w:rsidR="001A001E" w:rsidRPr="00F95E33" w:rsidRDefault="001A001E" w:rsidP="00BB0CFF">
      <w:pPr>
        <w:pStyle w:val="Heading4"/>
      </w:pPr>
      <w:r w:rsidRPr="00F95E33">
        <w:t>ANBS Priority 3 - Individual enablers</w:t>
      </w:r>
    </w:p>
    <w:p w14:paraId="7C6B1D0D" w14:textId="77777777" w:rsidR="001A001E" w:rsidRPr="00F95E33" w:rsidRDefault="001A001E" w:rsidP="001A001E">
      <w:pPr>
        <w:rPr>
          <w:rFonts w:ascii="Garamond" w:hAnsi="Garamond"/>
        </w:rPr>
      </w:pPr>
      <w:r w:rsidRPr="00F95E33">
        <w:rPr>
          <w:rFonts w:ascii="Garamond" w:hAnsi="Garamond"/>
        </w:rPr>
        <w:t xml:space="preserve">One of the three Priorities of the ANBS is enabling individual mothers to breastfeed. </w:t>
      </w:r>
    </w:p>
    <w:p w14:paraId="34467A6D" w14:textId="77777777" w:rsidR="001A001E" w:rsidRPr="00F95E33" w:rsidRDefault="001A001E" w:rsidP="001A001E">
      <w:pPr>
        <w:rPr>
          <w:rFonts w:ascii="Garamond" w:hAnsi="Garamond"/>
        </w:rPr>
      </w:pPr>
      <w:r w:rsidRPr="00F95E33">
        <w:rPr>
          <w:rFonts w:ascii="Garamond" w:hAnsi="Garamond"/>
        </w:rPr>
        <w:t xml:space="preserve">Priority Action area 3.2 of the ANBS is </w:t>
      </w:r>
      <w:r>
        <w:rPr>
          <w:rFonts w:ascii="Garamond" w:hAnsi="Garamond"/>
        </w:rPr>
        <w:t>‘</w:t>
      </w:r>
      <w:r w:rsidRPr="00F95E33">
        <w:rPr>
          <w:rFonts w:ascii="Garamond" w:hAnsi="Garamond"/>
        </w:rPr>
        <w:t xml:space="preserve">to provide breastfeeding and lactation support and maternal health care to families in exceptionally difficult </w:t>
      </w:r>
      <w:r w:rsidR="00AE7E91" w:rsidRPr="00F95E33">
        <w:rPr>
          <w:rFonts w:ascii="Garamond" w:hAnsi="Garamond"/>
        </w:rPr>
        <w:t>circumstances</w:t>
      </w:r>
      <w:r>
        <w:rPr>
          <w:rFonts w:ascii="Garamond" w:hAnsi="Garamond"/>
        </w:rPr>
        <w:t>. Detailed actions included ‘ensuring skilled breastfeeding support is available</w:t>
      </w:r>
      <w:r w:rsidRPr="00F95E33">
        <w:rPr>
          <w:rFonts w:ascii="Garamond" w:hAnsi="Garamond"/>
        </w:rPr>
        <w:t>, including during emergencies and disasters</w:t>
      </w:r>
      <w:r>
        <w:rPr>
          <w:rFonts w:ascii="Garamond" w:hAnsi="Garamond"/>
        </w:rPr>
        <w:t>’</w:t>
      </w:r>
      <w:r w:rsidRPr="00F95E33">
        <w:rPr>
          <w:rFonts w:ascii="Garamond" w:hAnsi="Garamond"/>
        </w:rPr>
        <w:t xml:space="preserve">, and </w:t>
      </w:r>
      <w:r>
        <w:rPr>
          <w:rFonts w:ascii="Garamond" w:hAnsi="Garamond"/>
        </w:rPr>
        <w:t>‘</w:t>
      </w:r>
      <w:r w:rsidRPr="00F95E33">
        <w:rPr>
          <w:rFonts w:ascii="Garamond" w:hAnsi="Garamond"/>
        </w:rPr>
        <w:t xml:space="preserve">develop a national policy on infant and young child feeding in </w:t>
      </w:r>
      <w:r w:rsidR="00AE7E91" w:rsidRPr="00F95E33">
        <w:rPr>
          <w:rFonts w:ascii="Garamond" w:hAnsi="Garamond"/>
        </w:rPr>
        <w:t>emergencies</w:t>
      </w:r>
      <w:r w:rsidRPr="00F95E33">
        <w:rPr>
          <w:rFonts w:ascii="Garamond" w:hAnsi="Garamond"/>
        </w:rPr>
        <w:t xml:space="preserve">. </w:t>
      </w:r>
    </w:p>
    <w:p w14:paraId="0ED3876F" w14:textId="77777777" w:rsidR="001A001E" w:rsidRPr="00F95E33" w:rsidRDefault="001A001E" w:rsidP="001A001E">
      <w:pPr>
        <w:rPr>
          <w:rFonts w:ascii="Garamond" w:hAnsi="Garamond"/>
        </w:rPr>
      </w:pPr>
    </w:p>
    <w:p w14:paraId="63FF6D03" w14:textId="77777777" w:rsidR="001A001E" w:rsidRPr="00F95E33" w:rsidRDefault="001A001E" w:rsidP="001A001E">
      <w:pPr>
        <w:rPr>
          <w:rFonts w:ascii="Garamond" w:hAnsi="Garamond"/>
        </w:rPr>
      </w:pPr>
      <w:r w:rsidRPr="00F95E33">
        <w:rPr>
          <w:rFonts w:ascii="Garamond" w:hAnsi="Garamond"/>
        </w:rPr>
        <w:t>These are the responsibility of the Commonwealth, States and Territories, and agencies in several fields particularly health services and emergency management services.</w:t>
      </w:r>
    </w:p>
    <w:p w14:paraId="5905F510" w14:textId="77777777" w:rsidR="001A001E" w:rsidRDefault="001A001E" w:rsidP="001A001E"/>
    <w:p w14:paraId="54975302" w14:textId="77777777" w:rsidR="001A001E" w:rsidRDefault="001A001E" w:rsidP="00BB0CFF">
      <w:pPr>
        <w:pStyle w:val="Heading4"/>
      </w:pPr>
      <w:r>
        <w:t>ANBS Priority 2 - Settings that enable breastfeeding</w:t>
      </w:r>
    </w:p>
    <w:p w14:paraId="4C5858A8" w14:textId="77777777" w:rsidR="001A001E" w:rsidRDefault="001A001E" w:rsidP="001A001E">
      <w:pPr>
        <w:rPr>
          <w:rFonts w:ascii="Garamond" w:hAnsi="Garamond"/>
        </w:rPr>
      </w:pPr>
    </w:p>
    <w:p w14:paraId="744DF234" w14:textId="77777777" w:rsidR="001A001E" w:rsidRPr="00F95E33" w:rsidRDefault="001A001E" w:rsidP="001A001E">
      <w:pPr>
        <w:rPr>
          <w:rFonts w:ascii="Garamond" w:hAnsi="Garamond"/>
        </w:rPr>
      </w:pPr>
      <w:r w:rsidRPr="00F95E33">
        <w:rPr>
          <w:rFonts w:ascii="Garamond" w:hAnsi="Garamond"/>
        </w:rPr>
        <w:t>The second Priority in the ANBS is focussed on settings that enable breastfeeding. This includes actions such as health professional education and training (ANBS Action area 2.2).</w:t>
      </w:r>
    </w:p>
    <w:p w14:paraId="6D51B88A" w14:textId="77777777" w:rsidR="001A001E" w:rsidRPr="00F95E33" w:rsidRDefault="001A001E" w:rsidP="001A001E">
      <w:pPr>
        <w:rPr>
          <w:rFonts w:ascii="Garamond" w:hAnsi="Garamond"/>
        </w:rPr>
      </w:pPr>
    </w:p>
    <w:p w14:paraId="73216584" w14:textId="77777777" w:rsidR="001A001E" w:rsidRPr="00F95E33" w:rsidRDefault="001A001E" w:rsidP="001A001E">
      <w:pPr>
        <w:rPr>
          <w:rFonts w:ascii="Garamond" w:hAnsi="Garamond"/>
        </w:rPr>
      </w:pPr>
      <w:r w:rsidRPr="00F95E33">
        <w:rPr>
          <w:rFonts w:ascii="Garamond" w:hAnsi="Garamond"/>
        </w:rPr>
        <w:t xml:space="preserve">In the context of the Australian emergency response to COVID 19 pandemic, it is also important to draw attention to other settings which enable breastfeeding - the Baby Friendly Health Initiative </w:t>
      </w:r>
      <w:r>
        <w:rPr>
          <w:rFonts w:ascii="Garamond" w:hAnsi="Garamond"/>
        </w:rPr>
        <w:t xml:space="preserve">with its Ten Steps to Successful Breastfeeding </w:t>
      </w:r>
      <w:r w:rsidRPr="00F95E33">
        <w:rPr>
          <w:rFonts w:ascii="Garamond" w:hAnsi="Garamond"/>
        </w:rPr>
        <w:t>(Action area 2.1) and milk banking (Action area 2.4)</w:t>
      </w:r>
      <w:r>
        <w:rPr>
          <w:rFonts w:ascii="Garamond" w:hAnsi="Garamond"/>
        </w:rPr>
        <w:t>.</w:t>
      </w:r>
      <w:r w:rsidRPr="00F95E33">
        <w:rPr>
          <w:rFonts w:ascii="Garamond" w:hAnsi="Garamond"/>
        </w:rPr>
        <w:t xml:space="preserve"> </w:t>
      </w:r>
    </w:p>
    <w:p w14:paraId="63405BA2" w14:textId="77777777" w:rsidR="001A001E" w:rsidRPr="00F95E33" w:rsidRDefault="001A001E" w:rsidP="001A001E">
      <w:pPr>
        <w:rPr>
          <w:rFonts w:ascii="Garamond" w:hAnsi="Garamond"/>
        </w:rPr>
      </w:pPr>
    </w:p>
    <w:p w14:paraId="3708383C" w14:textId="77777777" w:rsidR="001A001E" w:rsidRPr="00F95E33" w:rsidRDefault="001A001E" w:rsidP="00BB0CFF">
      <w:pPr>
        <w:pStyle w:val="Heading4"/>
      </w:pPr>
      <w:r w:rsidRPr="00F95E33">
        <w:lastRenderedPageBreak/>
        <w:t>ANBS Priority 1 - Structural enablers - An enabling environment for decisions on breastfeeding</w:t>
      </w:r>
    </w:p>
    <w:p w14:paraId="51621C3B" w14:textId="77777777" w:rsidR="001A001E" w:rsidRPr="00F95E33" w:rsidRDefault="001A001E" w:rsidP="001A001E">
      <w:pPr>
        <w:rPr>
          <w:rFonts w:ascii="Garamond" w:hAnsi="Garamond"/>
        </w:rPr>
      </w:pPr>
    </w:p>
    <w:p w14:paraId="3BE1D362" w14:textId="77777777" w:rsidR="001A001E" w:rsidRPr="00F95E33" w:rsidRDefault="001A001E" w:rsidP="001A001E">
      <w:pPr>
        <w:rPr>
          <w:rFonts w:ascii="Garamond" w:hAnsi="Garamond"/>
        </w:rPr>
      </w:pPr>
      <w:r w:rsidRPr="00F95E33">
        <w:rPr>
          <w:rFonts w:ascii="Garamond" w:hAnsi="Garamond"/>
        </w:rPr>
        <w:t xml:space="preserve">An enabling environment for decisions on breastfeeding includes ANBS Priority </w:t>
      </w:r>
      <w:r>
        <w:rPr>
          <w:rFonts w:ascii="Garamond" w:hAnsi="Garamond"/>
        </w:rPr>
        <w:t>A</w:t>
      </w:r>
      <w:r w:rsidRPr="00F95E33">
        <w:rPr>
          <w:rFonts w:ascii="Garamond" w:hAnsi="Garamond"/>
        </w:rPr>
        <w:t>ction area 1.2</w:t>
      </w:r>
      <w:r>
        <w:rPr>
          <w:rFonts w:ascii="Garamond" w:hAnsi="Garamond"/>
        </w:rPr>
        <w:t>,</w:t>
      </w:r>
      <w:r w:rsidRPr="00F95E33">
        <w:rPr>
          <w:rFonts w:ascii="Garamond" w:hAnsi="Garamond"/>
        </w:rPr>
        <w:t xml:space="preserve"> to preventing appropriate marketing of breastmilk substitutes. This requires a</w:t>
      </w:r>
      <w:r>
        <w:rPr>
          <w:rFonts w:ascii="Garamond" w:hAnsi="Garamond"/>
        </w:rPr>
        <w:t>n independent</w:t>
      </w:r>
      <w:r w:rsidRPr="00F95E33">
        <w:rPr>
          <w:rFonts w:ascii="Garamond" w:hAnsi="Garamond"/>
        </w:rPr>
        <w:t xml:space="preserve"> review of regulatory arrangements for restricting the marketing of breastmilk </w:t>
      </w:r>
      <w:r w:rsidR="00AE7E91" w:rsidRPr="00F95E33">
        <w:rPr>
          <w:rFonts w:ascii="Garamond" w:hAnsi="Garamond"/>
        </w:rPr>
        <w:t>substitutes and</w:t>
      </w:r>
      <w:r w:rsidRPr="00F95E33">
        <w:rPr>
          <w:rFonts w:ascii="Garamond" w:hAnsi="Garamond"/>
        </w:rPr>
        <w:t xml:space="preserve"> raising the awareness of the MAIF Agreement in the community. These are both Commonwealth responsibilities for implementation. </w:t>
      </w:r>
      <w:r w:rsidR="006B5B66">
        <w:rPr>
          <w:rFonts w:ascii="Garamond" w:hAnsi="Garamond"/>
        </w:rPr>
        <w:t xml:space="preserve"> </w:t>
      </w:r>
    </w:p>
    <w:p w14:paraId="6177292C" w14:textId="77777777" w:rsidR="001A001E" w:rsidRDefault="001A001E" w:rsidP="001A001E"/>
    <w:p w14:paraId="33735D45" w14:textId="77777777" w:rsidR="001A001E" w:rsidRDefault="001A001E" w:rsidP="001A001E">
      <w:pPr>
        <w:rPr>
          <w:rFonts w:ascii="Garamond" w:hAnsi="Garamond"/>
        </w:rPr>
      </w:pPr>
      <w:r w:rsidRPr="001A51B6">
        <w:rPr>
          <w:rFonts w:ascii="Garamond" w:hAnsi="Garamond"/>
        </w:rPr>
        <w:t>The ANBS also</w:t>
      </w:r>
      <w:r>
        <w:rPr>
          <w:rFonts w:ascii="Garamond" w:hAnsi="Garamond"/>
        </w:rPr>
        <w:t xml:space="preserve"> relevantly</w:t>
      </w:r>
      <w:r w:rsidRPr="001A51B6">
        <w:rPr>
          <w:rFonts w:ascii="Garamond" w:hAnsi="Garamond"/>
        </w:rPr>
        <w:t xml:space="preserve"> includes Priority </w:t>
      </w:r>
      <w:r>
        <w:rPr>
          <w:rFonts w:ascii="Garamond" w:hAnsi="Garamond"/>
        </w:rPr>
        <w:t>A</w:t>
      </w:r>
      <w:r w:rsidRPr="001A51B6">
        <w:rPr>
          <w:rFonts w:ascii="Garamond" w:hAnsi="Garamond"/>
        </w:rPr>
        <w:t xml:space="preserve">ction area (1.4) on reviewing and updating dietary and infant feeding guidelines and raising awareness of these among health professionals, parents, and families. This is the responsibility of the Commonwealth, the NHMRC and Commonwealth and states and territories. Health professional associations also have a responsibility for raising awareness of the dietary and infant feeding guidelines. </w:t>
      </w:r>
    </w:p>
    <w:p w14:paraId="6BCDE333" w14:textId="77777777" w:rsidR="001A001E" w:rsidRDefault="001A001E" w:rsidP="001A001E">
      <w:pPr>
        <w:rPr>
          <w:rFonts w:ascii="Garamond" w:hAnsi="Garamond"/>
        </w:rPr>
      </w:pPr>
    </w:p>
    <w:p w14:paraId="54921223" w14:textId="77777777" w:rsidR="001A001E" w:rsidRDefault="001A001E" w:rsidP="001A001E">
      <w:pPr>
        <w:rPr>
          <w:rFonts w:ascii="Garamond" w:hAnsi="Garamond"/>
        </w:rPr>
      </w:pPr>
      <w:r w:rsidRPr="001A51B6">
        <w:rPr>
          <w:rFonts w:ascii="Garamond" w:hAnsi="Garamond"/>
        </w:rPr>
        <w:t>Currently the NHMRC dietary guidelines include some information on breastfeeding in specific situations such as emergencies</w:t>
      </w:r>
      <w:r>
        <w:rPr>
          <w:rFonts w:ascii="Garamond" w:hAnsi="Garamond"/>
        </w:rPr>
        <w:t xml:space="preserve"> (under ‘6. Breastfeeding in specific situations’, particularly 6.4 ‘Breastfeeding in emergency situations’, and ‘8.8 Formula feeding in emergency situations’)</w:t>
      </w:r>
      <w:r w:rsidRPr="001A51B6">
        <w:rPr>
          <w:rFonts w:ascii="Garamond" w:hAnsi="Garamond"/>
        </w:rPr>
        <w:t xml:space="preserve">. </w:t>
      </w:r>
    </w:p>
    <w:p w14:paraId="02CEB73D" w14:textId="77777777" w:rsidR="00730A1D" w:rsidRDefault="00730A1D" w:rsidP="001A001E">
      <w:pPr>
        <w:rPr>
          <w:rFonts w:ascii="Garamond" w:hAnsi="Garamond"/>
        </w:rPr>
      </w:pPr>
    </w:p>
    <w:p w14:paraId="4F584F90" w14:textId="77777777" w:rsidR="001A001E" w:rsidRDefault="001A001E" w:rsidP="00BB0CFF">
      <w:pPr>
        <w:rPr>
          <w:rFonts w:ascii="Garamond" w:hAnsi="Garamond"/>
        </w:rPr>
      </w:pPr>
      <w:r w:rsidRPr="001A51B6">
        <w:rPr>
          <w:rFonts w:ascii="Garamond" w:hAnsi="Garamond"/>
        </w:rPr>
        <w:t>However, these lack detail and do not reflect current</w:t>
      </w:r>
      <w:r>
        <w:rPr>
          <w:rFonts w:ascii="Garamond" w:hAnsi="Garamond"/>
        </w:rPr>
        <w:t xml:space="preserve">, updated </w:t>
      </w:r>
      <w:r w:rsidRPr="001A51B6">
        <w:rPr>
          <w:rFonts w:ascii="Garamond" w:hAnsi="Garamond"/>
        </w:rPr>
        <w:t>knowledge and experience.</w:t>
      </w:r>
    </w:p>
    <w:p w14:paraId="09F12E32" w14:textId="77777777" w:rsidR="00730A1D" w:rsidRDefault="001A001E" w:rsidP="001A001E">
      <w:pPr>
        <w:rPr>
          <w:rFonts w:ascii="Garamond" w:hAnsi="Garamond"/>
        </w:rPr>
      </w:pPr>
      <w:r>
        <w:rPr>
          <w:rFonts w:ascii="Garamond" w:hAnsi="Garamond"/>
        </w:rPr>
        <w:t xml:space="preserve">For </w:t>
      </w:r>
      <w:r w:rsidR="00AE7E91">
        <w:rPr>
          <w:rFonts w:ascii="Garamond" w:hAnsi="Garamond"/>
        </w:rPr>
        <w:t>example,</w:t>
      </w:r>
      <w:r>
        <w:rPr>
          <w:rFonts w:ascii="Garamond" w:hAnsi="Garamond"/>
        </w:rPr>
        <w:t xml:space="preserve"> 6.4 refers to breastfeeding women ‘needing nutritional support and supplies of clean water to enable continued breastfeeding’, while 8.8 refers to the requirements for supplies of infant formula, sterile water and feeding containers for infants being formula fed. This also states that ‘there are important health and ethical issues associated with distribution of infant formula in disaster situations’, and that ‘the preparation of any disaster plan should include discussion of these </w:t>
      </w:r>
      <w:r w:rsidR="00AE7E91">
        <w:rPr>
          <w:rFonts w:ascii="Garamond" w:hAnsi="Garamond"/>
        </w:rPr>
        <w:t>issues</w:t>
      </w:r>
      <w:r>
        <w:rPr>
          <w:rFonts w:ascii="Garamond" w:hAnsi="Garamond"/>
        </w:rPr>
        <w:t>.</w:t>
      </w:r>
    </w:p>
    <w:p w14:paraId="0485E758" w14:textId="77777777" w:rsidR="00730A1D" w:rsidRDefault="00730A1D" w:rsidP="001A001E">
      <w:pPr>
        <w:rPr>
          <w:rFonts w:ascii="Garamond" w:hAnsi="Garamond"/>
        </w:rPr>
      </w:pPr>
    </w:p>
    <w:p w14:paraId="2008D0C5" w14:textId="77777777" w:rsidR="00FB5504" w:rsidRPr="00BB0CFF" w:rsidRDefault="00730A1D" w:rsidP="0026364D">
      <w:pPr>
        <w:pStyle w:val="Heading4"/>
      </w:pPr>
      <w:r w:rsidRPr="00BB0CFF">
        <w:t xml:space="preserve">Monitoring, </w:t>
      </w:r>
      <w:r w:rsidR="008A4721" w:rsidRPr="00BB0CFF">
        <w:t>evaluation,</w:t>
      </w:r>
      <w:r w:rsidRPr="00BB0CFF">
        <w:t xml:space="preserve"> and accountability: </w:t>
      </w:r>
      <w:bookmarkStart w:id="40" w:name="_heading=h.570sl3lx0c3x" w:colFirst="0" w:colLast="0"/>
      <w:bookmarkEnd w:id="40"/>
      <w:r w:rsidR="000A1E78" w:rsidRPr="00091E69">
        <w:t xml:space="preserve">How will we know if </w:t>
      </w:r>
      <w:r w:rsidR="005200AD" w:rsidRPr="005428D6">
        <w:t xml:space="preserve">the </w:t>
      </w:r>
      <w:r w:rsidR="000A1E78" w:rsidRPr="00BB0CFF">
        <w:t xml:space="preserve">ANBS </w:t>
      </w:r>
      <w:r w:rsidR="005200AD" w:rsidRPr="00BB0CFF">
        <w:t>is implemented, f</w:t>
      </w:r>
      <w:r w:rsidR="000A1E78" w:rsidRPr="00BB0CFF">
        <w:t>ully resourced, and working?</w:t>
      </w:r>
    </w:p>
    <w:p w14:paraId="0D3DD915" w14:textId="77777777" w:rsidR="009F7D62" w:rsidRDefault="009F7D62"/>
    <w:p w14:paraId="18BDA0FF" w14:textId="77777777" w:rsidR="009B681C" w:rsidRPr="008A4721" w:rsidRDefault="00016A83" w:rsidP="00016A83">
      <w:pPr>
        <w:rPr>
          <w:rFonts w:ascii="Garamond" w:hAnsi="Garamond"/>
        </w:rPr>
      </w:pPr>
      <w:r w:rsidRPr="008A4721">
        <w:rPr>
          <w:rFonts w:ascii="Garamond" w:hAnsi="Garamond"/>
        </w:rPr>
        <w:t>The ANBS sets out an evaluation plan with key data collection, monitoring and reporting timetable.  The ANBS also sets out the questions, criteria for measuring success, and data which can be collected for evaluating success.</w:t>
      </w:r>
      <w:r w:rsidR="009B681C" w:rsidRPr="008A4721">
        <w:rPr>
          <w:rFonts w:ascii="Garamond" w:hAnsi="Garamond"/>
        </w:rPr>
        <w:t xml:space="preserve"> </w:t>
      </w:r>
    </w:p>
    <w:p w14:paraId="3DD60A1D" w14:textId="77777777" w:rsidR="009B681C" w:rsidRPr="008A4721" w:rsidRDefault="009B681C" w:rsidP="00016A83">
      <w:pPr>
        <w:rPr>
          <w:rFonts w:ascii="Garamond" w:hAnsi="Garamond"/>
        </w:rPr>
      </w:pPr>
    </w:p>
    <w:p w14:paraId="574ECC35" w14:textId="77777777" w:rsidR="00596B64" w:rsidRPr="008A4721" w:rsidRDefault="009B681C" w:rsidP="00016A83">
      <w:pPr>
        <w:rPr>
          <w:rFonts w:ascii="Garamond" w:hAnsi="Garamond"/>
        </w:rPr>
      </w:pPr>
      <w:r w:rsidRPr="008A4721">
        <w:rPr>
          <w:rFonts w:ascii="Garamond" w:hAnsi="Garamond"/>
        </w:rPr>
        <w:t>T</w:t>
      </w:r>
      <w:r w:rsidR="00016A83" w:rsidRPr="008A4721">
        <w:rPr>
          <w:rFonts w:ascii="Garamond" w:hAnsi="Garamond"/>
        </w:rPr>
        <w:t xml:space="preserve">hese can be used to guide WBTi </w:t>
      </w:r>
      <w:r w:rsidR="00AE7E91" w:rsidRPr="008A4721">
        <w:rPr>
          <w:rFonts w:ascii="Garamond" w:hAnsi="Garamond"/>
        </w:rPr>
        <w:t>advocacy and</w:t>
      </w:r>
      <w:r w:rsidR="00016A83" w:rsidRPr="008A4721">
        <w:rPr>
          <w:rFonts w:ascii="Garamond" w:hAnsi="Garamond"/>
        </w:rPr>
        <w:t xml:space="preserve"> motivate action and accountability of governments and other stakeholders. </w:t>
      </w:r>
      <w:r w:rsidR="00596B64" w:rsidRPr="008A4721">
        <w:rPr>
          <w:rFonts w:ascii="Garamond" w:hAnsi="Garamond"/>
        </w:rPr>
        <w:t xml:space="preserve">For example, in the IYCF-E area, </w:t>
      </w:r>
      <w:r w:rsidRPr="008A4721">
        <w:rPr>
          <w:rFonts w:ascii="Garamond" w:hAnsi="Garamond"/>
        </w:rPr>
        <w:t>evaluation of the Strategy could</w:t>
      </w:r>
      <w:r w:rsidR="00596B64" w:rsidRPr="008A4721">
        <w:rPr>
          <w:rFonts w:ascii="Garamond" w:hAnsi="Garamond"/>
        </w:rPr>
        <w:t xml:space="preserve"> </w:t>
      </w:r>
      <w:r w:rsidRPr="008A4721">
        <w:rPr>
          <w:rFonts w:ascii="Garamond" w:hAnsi="Garamond"/>
        </w:rPr>
        <w:t>involve</w:t>
      </w:r>
      <w:r w:rsidR="00596B64" w:rsidRPr="008A4721">
        <w:rPr>
          <w:rFonts w:ascii="Garamond" w:hAnsi="Garamond"/>
        </w:rPr>
        <w:t>:</w:t>
      </w:r>
    </w:p>
    <w:p w14:paraId="04FCE6A6" w14:textId="77777777" w:rsidR="009B681C" w:rsidRDefault="009B681C" w:rsidP="00016A83">
      <w:pPr>
        <w:rPr>
          <w:rFonts w:ascii="Garamond" w:hAnsi="Garamond"/>
        </w:rPr>
      </w:pPr>
    </w:p>
    <w:p w14:paraId="7529162A" w14:textId="77777777" w:rsidR="00596B64" w:rsidRDefault="009B681C" w:rsidP="00016A83">
      <w:pPr>
        <w:rPr>
          <w:rFonts w:ascii="Garamond" w:hAnsi="Garamond"/>
        </w:rPr>
      </w:pPr>
      <w:r>
        <w:rPr>
          <w:rFonts w:ascii="Garamond" w:hAnsi="Garamond"/>
        </w:rPr>
        <w:t>Evaluation questions</w:t>
      </w:r>
    </w:p>
    <w:p w14:paraId="44443B60" w14:textId="77777777" w:rsidR="00596B64" w:rsidRPr="008A4721" w:rsidRDefault="00596B64" w:rsidP="00596B64">
      <w:pPr>
        <w:pStyle w:val="ListParagraph"/>
        <w:numPr>
          <w:ilvl w:val="0"/>
          <w:numId w:val="27"/>
        </w:numPr>
        <w:rPr>
          <w:rFonts w:ascii="Garamond" w:hAnsi="Garamond"/>
          <w:sz w:val="22"/>
          <w:szCs w:val="22"/>
        </w:rPr>
      </w:pPr>
      <w:r w:rsidRPr="008A4721">
        <w:rPr>
          <w:rFonts w:ascii="Garamond" w:hAnsi="Garamond"/>
          <w:sz w:val="22"/>
          <w:szCs w:val="22"/>
        </w:rPr>
        <w:t xml:space="preserve">To what extent are systemic and structural changes improving the enabling environment for optimal breastfeeding? Is there equitable access to breastfeeding initiatives for all mothers? And does the </w:t>
      </w:r>
      <w:r w:rsidR="00FD133A" w:rsidRPr="008A4721">
        <w:rPr>
          <w:rFonts w:ascii="Garamond" w:hAnsi="Garamond"/>
          <w:sz w:val="22"/>
          <w:szCs w:val="22"/>
        </w:rPr>
        <w:t>St</w:t>
      </w:r>
      <w:r w:rsidRPr="008A4721">
        <w:rPr>
          <w:rFonts w:ascii="Garamond" w:hAnsi="Garamond"/>
          <w:sz w:val="22"/>
          <w:szCs w:val="22"/>
        </w:rPr>
        <w:t>rategy continue to reflect best practice global standards and approaches?</w:t>
      </w:r>
    </w:p>
    <w:p w14:paraId="08A69DEE" w14:textId="77777777" w:rsidR="009B681C" w:rsidRPr="0026364D" w:rsidRDefault="009B681C" w:rsidP="0026364D">
      <w:pPr>
        <w:rPr>
          <w:rFonts w:ascii="Garamond" w:hAnsi="Garamond"/>
        </w:rPr>
      </w:pPr>
    </w:p>
    <w:p w14:paraId="7B0574F2" w14:textId="77777777" w:rsidR="009B681C" w:rsidRPr="0026364D" w:rsidRDefault="009B681C" w:rsidP="0026364D">
      <w:pPr>
        <w:rPr>
          <w:rFonts w:ascii="Garamond" w:hAnsi="Garamond"/>
        </w:rPr>
      </w:pPr>
      <w:r w:rsidRPr="0026364D">
        <w:rPr>
          <w:rFonts w:ascii="Garamond" w:hAnsi="Garamond"/>
        </w:rPr>
        <w:t xml:space="preserve">Success criteria </w:t>
      </w:r>
    </w:p>
    <w:p w14:paraId="1B645EAE" w14:textId="77777777" w:rsidR="002D36B4" w:rsidRPr="008A4721" w:rsidRDefault="00596B64" w:rsidP="00596B64">
      <w:pPr>
        <w:pStyle w:val="ListParagraph"/>
        <w:numPr>
          <w:ilvl w:val="0"/>
          <w:numId w:val="27"/>
        </w:numPr>
        <w:rPr>
          <w:rFonts w:ascii="Garamond" w:hAnsi="Garamond"/>
          <w:sz w:val="22"/>
          <w:szCs w:val="22"/>
        </w:rPr>
      </w:pPr>
      <w:r w:rsidRPr="008A4721">
        <w:rPr>
          <w:rFonts w:ascii="Garamond" w:hAnsi="Garamond"/>
          <w:sz w:val="22"/>
          <w:szCs w:val="22"/>
        </w:rPr>
        <w:t xml:space="preserve">Actual achievement of planned implementation, reduced gap between mothers intentions and decisions to breastfeed, improved access and better outcomes for priority populations, </w:t>
      </w:r>
      <w:r w:rsidR="002D36B4" w:rsidRPr="008A4721">
        <w:rPr>
          <w:rFonts w:ascii="Garamond" w:hAnsi="Garamond"/>
          <w:sz w:val="22"/>
          <w:szCs w:val="22"/>
        </w:rPr>
        <w:t>alignment with WHO guidelines and other international authorities on breastfeeding</w:t>
      </w:r>
    </w:p>
    <w:p w14:paraId="7490E8F0" w14:textId="77777777" w:rsidR="008A4721" w:rsidRDefault="008A4721" w:rsidP="009B681C">
      <w:pPr>
        <w:rPr>
          <w:rFonts w:ascii="Garamond" w:hAnsi="Garamond"/>
        </w:rPr>
      </w:pPr>
    </w:p>
    <w:p w14:paraId="76453413" w14:textId="77777777" w:rsidR="00596B64" w:rsidRDefault="009B681C" w:rsidP="009B681C">
      <w:pPr>
        <w:rPr>
          <w:rFonts w:ascii="Garamond" w:hAnsi="Garamond"/>
        </w:rPr>
      </w:pPr>
      <w:r>
        <w:rPr>
          <w:rFonts w:ascii="Garamond" w:hAnsi="Garamond"/>
        </w:rPr>
        <w:t>I</w:t>
      </w:r>
      <w:r w:rsidRPr="0026364D">
        <w:rPr>
          <w:rFonts w:ascii="Garamond" w:hAnsi="Garamond"/>
        </w:rPr>
        <w:t>ndicative data sources</w:t>
      </w:r>
      <w:r w:rsidR="002D36B4" w:rsidRPr="0026364D">
        <w:rPr>
          <w:rFonts w:ascii="Garamond" w:hAnsi="Garamond"/>
        </w:rPr>
        <w:t xml:space="preserve"> </w:t>
      </w:r>
    </w:p>
    <w:p w14:paraId="57EBA487" w14:textId="77777777" w:rsidR="009B681C" w:rsidRPr="008A4721" w:rsidRDefault="009B681C" w:rsidP="0026364D">
      <w:pPr>
        <w:pStyle w:val="ListParagraph"/>
        <w:numPr>
          <w:ilvl w:val="0"/>
          <w:numId w:val="27"/>
        </w:numPr>
        <w:rPr>
          <w:rFonts w:ascii="Garamond" w:hAnsi="Garamond"/>
          <w:sz w:val="22"/>
          <w:szCs w:val="22"/>
        </w:rPr>
      </w:pPr>
      <w:r w:rsidRPr="008A4721">
        <w:rPr>
          <w:rFonts w:ascii="Garamond" w:hAnsi="Garamond"/>
          <w:sz w:val="22"/>
          <w:szCs w:val="22"/>
        </w:rPr>
        <w:t>Initiative and strategy monitoriing reports, routine data analysis and qualitative data collection and experience/satisfaction surveys</w:t>
      </w:r>
    </w:p>
    <w:p w14:paraId="0613B0FA" w14:textId="77777777" w:rsidR="00596B64" w:rsidRDefault="00596B64" w:rsidP="00016A83">
      <w:pPr>
        <w:rPr>
          <w:rFonts w:ascii="Garamond" w:hAnsi="Garamond"/>
        </w:rPr>
      </w:pPr>
    </w:p>
    <w:p w14:paraId="3C7929CF" w14:textId="77777777" w:rsidR="00FB5504" w:rsidRDefault="000A1E78" w:rsidP="0026364D">
      <w:pPr>
        <w:pStyle w:val="Heading4"/>
      </w:pPr>
      <w:bookmarkStart w:id="41" w:name="_heading=h.7ondluit59cm" w:colFirst="0" w:colLast="0"/>
      <w:bookmarkEnd w:id="41"/>
      <w:r>
        <w:lastRenderedPageBreak/>
        <w:t xml:space="preserve">ANBS </w:t>
      </w:r>
      <w:r w:rsidR="00FD133A">
        <w:t xml:space="preserve">monitoring, </w:t>
      </w:r>
      <w:r w:rsidR="00CB19D2">
        <w:t>evaluation,</w:t>
      </w:r>
      <w:r>
        <w:t xml:space="preserve"> and reporting timetable</w:t>
      </w:r>
    </w:p>
    <w:p w14:paraId="0F45AC84" w14:textId="77777777" w:rsidR="00FB5504" w:rsidRDefault="00FB5504"/>
    <w:p w14:paraId="7EF7EDE9" w14:textId="77777777" w:rsidR="00FB5504" w:rsidRDefault="00FD133A">
      <w:pPr>
        <w:rPr>
          <w:rFonts w:ascii="Garamond" w:hAnsi="Garamond"/>
        </w:rPr>
      </w:pPr>
      <w:r>
        <w:rPr>
          <w:rFonts w:ascii="Garamond" w:hAnsi="Garamond"/>
        </w:rPr>
        <w:t>Assisting the evaluation of progress and outcomes of the strategy is the reporting and evaluation schedule for the ANBS. This sets out t</w:t>
      </w:r>
      <w:r w:rsidR="000A1E78" w:rsidRPr="009F7D62">
        <w:rPr>
          <w:rFonts w:ascii="Garamond" w:hAnsi="Garamond"/>
        </w:rPr>
        <w:t>he key timelines and reporting accountabilities</w:t>
      </w:r>
      <w:r>
        <w:rPr>
          <w:rFonts w:ascii="Garamond" w:hAnsi="Garamond"/>
        </w:rPr>
        <w:t xml:space="preserve">. </w:t>
      </w:r>
      <w:r w:rsidR="000A1E78" w:rsidRPr="009F7D62">
        <w:rPr>
          <w:rFonts w:ascii="Garamond" w:hAnsi="Garamond"/>
        </w:rPr>
        <w:t xml:space="preserve"> </w:t>
      </w:r>
    </w:p>
    <w:p w14:paraId="086EF910" w14:textId="77777777" w:rsidR="00FD133A" w:rsidRDefault="00FD133A">
      <w:pPr>
        <w:rPr>
          <w:rFonts w:ascii="Garamond" w:hAnsi="Garamond"/>
        </w:rPr>
      </w:pPr>
    </w:p>
    <w:p w14:paraId="24558034" w14:textId="77777777" w:rsidR="00FD133A" w:rsidRPr="009F7D62" w:rsidRDefault="00FD133A">
      <w:pPr>
        <w:rPr>
          <w:rFonts w:ascii="Garamond" w:hAnsi="Garamond"/>
        </w:rPr>
      </w:pPr>
      <w:r>
        <w:rPr>
          <w:rFonts w:ascii="Garamond" w:hAnsi="Garamond"/>
        </w:rPr>
        <w:t xml:space="preserve">For example, a baseline evaluation is to be completed by </w:t>
      </w:r>
      <w:r w:rsidR="00FC7916">
        <w:rPr>
          <w:rFonts w:ascii="Garamond" w:hAnsi="Garamond"/>
        </w:rPr>
        <w:t xml:space="preserve">end </w:t>
      </w:r>
      <w:r>
        <w:rPr>
          <w:rFonts w:ascii="Garamond" w:hAnsi="Garamond"/>
        </w:rPr>
        <w:t xml:space="preserve">June 2020, </w:t>
      </w:r>
      <w:r w:rsidR="00D6128F">
        <w:rPr>
          <w:rFonts w:ascii="Garamond" w:hAnsi="Garamond"/>
        </w:rPr>
        <w:t xml:space="preserve">with a formative and summative evaluation by </w:t>
      </w:r>
      <w:r w:rsidR="005B64E6">
        <w:rPr>
          <w:rFonts w:ascii="Garamond" w:hAnsi="Garamond"/>
        </w:rPr>
        <w:t xml:space="preserve">30 </w:t>
      </w:r>
      <w:r w:rsidR="00D6128F">
        <w:rPr>
          <w:rFonts w:ascii="Garamond" w:hAnsi="Garamond"/>
        </w:rPr>
        <w:t>June 2025. Evaluation findings and reports will be prepared by the Assistant Secretary of the preventative health policy branch of the Australian Department of Health and provided to the Australian Health Ministers Advisory Council and the public</w:t>
      </w:r>
      <w:r w:rsidR="004D54E5">
        <w:rPr>
          <w:rFonts w:ascii="Garamond" w:hAnsi="Garamond"/>
        </w:rPr>
        <w:t>,</w:t>
      </w:r>
      <w:r w:rsidR="00D6128F">
        <w:rPr>
          <w:rFonts w:ascii="Garamond" w:hAnsi="Garamond"/>
        </w:rPr>
        <w:t xml:space="preserve"> via the Department of Health website. </w:t>
      </w:r>
    </w:p>
    <w:p w14:paraId="7F2416DD" w14:textId="77777777" w:rsidR="00FB5504" w:rsidRDefault="00FB5504"/>
    <w:p w14:paraId="268E2388" w14:textId="77777777" w:rsidR="00FB5504" w:rsidRDefault="000A1E78">
      <w:pPr>
        <w:rPr>
          <w:rFonts w:ascii="Garamond" w:hAnsi="Garamond"/>
        </w:rPr>
      </w:pPr>
      <w:r w:rsidRPr="009F7D62">
        <w:rPr>
          <w:rFonts w:ascii="Garamond" w:hAnsi="Garamond"/>
        </w:rPr>
        <w:t xml:space="preserve">The ANBS also includes a reporting tool for regular updating of progress by </w:t>
      </w:r>
      <w:r w:rsidR="009F7D62" w:rsidRPr="009F7D62">
        <w:rPr>
          <w:rFonts w:ascii="Garamond" w:hAnsi="Garamond"/>
        </w:rPr>
        <w:t>jurisdictions</w:t>
      </w:r>
      <w:r w:rsidRPr="009F7D62">
        <w:rPr>
          <w:rFonts w:ascii="Garamond" w:hAnsi="Garamond"/>
        </w:rPr>
        <w:t>. This may be useful for WBTi Australia to collect data on implementation progress.</w:t>
      </w:r>
    </w:p>
    <w:p w14:paraId="35F5ED00" w14:textId="77777777" w:rsidR="004D54E5" w:rsidRDefault="004D54E5">
      <w:pPr>
        <w:rPr>
          <w:rFonts w:ascii="Garamond" w:hAnsi="Garamond"/>
        </w:rPr>
      </w:pPr>
    </w:p>
    <w:p w14:paraId="3691F59D" w14:textId="77777777" w:rsidR="004D54E5" w:rsidRDefault="004D54E5" w:rsidP="004A6745">
      <w:pPr>
        <w:rPr>
          <w:rFonts w:ascii="Garamond" w:hAnsi="Garamond"/>
        </w:rPr>
      </w:pPr>
      <w:r>
        <w:rPr>
          <w:rFonts w:ascii="Garamond" w:hAnsi="Garamond"/>
        </w:rPr>
        <w:t xml:space="preserve">For example, it includes data collection </w:t>
      </w:r>
      <w:r w:rsidR="00BE2B40">
        <w:rPr>
          <w:rFonts w:ascii="Garamond" w:hAnsi="Garamond"/>
        </w:rPr>
        <w:t xml:space="preserve">for each Priority area and Action area </w:t>
      </w:r>
      <w:r>
        <w:rPr>
          <w:rFonts w:ascii="Garamond" w:hAnsi="Garamond"/>
        </w:rPr>
        <w:t xml:space="preserve">on </w:t>
      </w:r>
      <w:r w:rsidR="00BE2B40">
        <w:rPr>
          <w:rFonts w:ascii="Garamond" w:hAnsi="Garamond"/>
        </w:rPr>
        <w:t>‘</w:t>
      </w:r>
      <w:r>
        <w:rPr>
          <w:rFonts w:ascii="Garamond" w:hAnsi="Garamond"/>
        </w:rPr>
        <w:t>activities funded</w:t>
      </w:r>
      <w:r w:rsidR="00BE2B40">
        <w:rPr>
          <w:rFonts w:ascii="Garamond" w:hAnsi="Garamond"/>
        </w:rPr>
        <w:t>’</w:t>
      </w:r>
      <w:r>
        <w:rPr>
          <w:rFonts w:ascii="Garamond" w:hAnsi="Garamond"/>
        </w:rPr>
        <w:t xml:space="preserve">, the amounts of </w:t>
      </w:r>
      <w:r w:rsidR="00BE2B40">
        <w:rPr>
          <w:rFonts w:ascii="Garamond" w:hAnsi="Garamond"/>
        </w:rPr>
        <w:t>‘</w:t>
      </w:r>
      <w:r>
        <w:rPr>
          <w:rFonts w:ascii="Garamond" w:hAnsi="Garamond"/>
        </w:rPr>
        <w:t>funding committed</w:t>
      </w:r>
      <w:r w:rsidR="00BE2B40">
        <w:rPr>
          <w:rFonts w:ascii="Garamond" w:hAnsi="Garamond"/>
        </w:rPr>
        <w:t>’</w:t>
      </w:r>
      <w:r>
        <w:rPr>
          <w:rFonts w:ascii="Garamond" w:hAnsi="Garamond"/>
        </w:rPr>
        <w:t xml:space="preserve">, </w:t>
      </w:r>
      <w:r w:rsidR="00BE2B40">
        <w:rPr>
          <w:rFonts w:ascii="Garamond" w:hAnsi="Garamond"/>
        </w:rPr>
        <w:t>‘</w:t>
      </w:r>
      <w:r>
        <w:rPr>
          <w:rFonts w:ascii="Garamond" w:hAnsi="Garamond"/>
        </w:rPr>
        <w:t>key outputs</w:t>
      </w:r>
      <w:r w:rsidR="00BE2B40">
        <w:rPr>
          <w:rFonts w:ascii="Garamond" w:hAnsi="Garamond"/>
        </w:rPr>
        <w:t>’</w:t>
      </w:r>
      <w:r>
        <w:rPr>
          <w:rFonts w:ascii="Garamond" w:hAnsi="Garamond"/>
        </w:rPr>
        <w:t xml:space="preserve">, </w:t>
      </w:r>
      <w:r w:rsidR="00BE2B40">
        <w:rPr>
          <w:rFonts w:ascii="Garamond" w:hAnsi="Garamond"/>
        </w:rPr>
        <w:t>‘</w:t>
      </w:r>
      <w:r>
        <w:rPr>
          <w:rFonts w:ascii="Garamond" w:hAnsi="Garamond"/>
        </w:rPr>
        <w:t>progress on key indicators</w:t>
      </w:r>
      <w:r w:rsidR="00BE2B40">
        <w:rPr>
          <w:rFonts w:ascii="Garamond" w:hAnsi="Garamond"/>
        </w:rPr>
        <w:t>’</w:t>
      </w:r>
      <w:r>
        <w:rPr>
          <w:rFonts w:ascii="Garamond" w:hAnsi="Garamond"/>
        </w:rPr>
        <w:t xml:space="preserve">, </w:t>
      </w:r>
      <w:r w:rsidR="00BE2B40">
        <w:rPr>
          <w:rFonts w:ascii="Garamond" w:hAnsi="Garamond"/>
        </w:rPr>
        <w:t>‘</w:t>
      </w:r>
      <w:r>
        <w:rPr>
          <w:rFonts w:ascii="Garamond" w:hAnsi="Garamond"/>
        </w:rPr>
        <w:t>implementation issues and risk</w:t>
      </w:r>
      <w:r w:rsidR="00BE2B40">
        <w:rPr>
          <w:rFonts w:ascii="Garamond" w:hAnsi="Garamond"/>
        </w:rPr>
        <w:t>’</w:t>
      </w:r>
      <w:r>
        <w:rPr>
          <w:rFonts w:ascii="Garamond" w:hAnsi="Garamond"/>
        </w:rPr>
        <w:t xml:space="preserve">, and </w:t>
      </w:r>
      <w:r w:rsidR="00BE2B40">
        <w:rPr>
          <w:rFonts w:ascii="Garamond" w:hAnsi="Garamond"/>
        </w:rPr>
        <w:t>‘</w:t>
      </w:r>
      <w:r>
        <w:rPr>
          <w:rFonts w:ascii="Garamond" w:hAnsi="Garamond"/>
        </w:rPr>
        <w:t>action planne</w:t>
      </w:r>
      <w:r w:rsidR="00BE2B40">
        <w:rPr>
          <w:rFonts w:ascii="Garamond" w:hAnsi="Garamond"/>
        </w:rPr>
        <w:t>d</w:t>
      </w:r>
      <w:r>
        <w:rPr>
          <w:rFonts w:ascii="Garamond" w:hAnsi="Garamond"/>
        </w:rPr>
        <w:t xml:space="preserve"> for the next 12 </w:t>
      </w:r>
      <w:r w:rsidR="00AE7E91">
        <w:rPr>
          <w:rFonts w:ascii="Garamond" w:hAnsi="Garamond"/>
        </w:rPr>
        <w:t>months</w:t>
      </w:r>
      <w:r>
        <w:rPr>
          <w:rFonts w:ascii="Garamond" w:hAnsi="Garamond"/>
        </w:rPr>
        <w:t xml:space="preserve">. It also includes an overall progress rating (none, little, fair, good or very good). </w:t>
      </w:r>
    </w:p>
    <w:p w14:paraId="18884EFF" w14:textId="77777777" w:rsidR="00730A1D" w:rsidRDefault="00730A1D" w:rsidP="004A6745">
      <w:pPr>
        <w:rPr>
          <w:rFonts w:ascii="Garamond" w:hAnsi="Garamond"/>
        </w:rPr>
      </w:pPr>
    </w:p>
    <w:p w14:paraId="404B40A3" w14:textId="77777777" w:rsidR="00730A1D" w:rsidRDefault="008844C6" w:rsidP="004A6745">
      <w:pPr>
        <w:rPr>
          <w:rFonts w:ascii="Garamond" w:hAnsi="Garamond"/>
        </w:rPr>
      </w:pPr>
      <w:r>
        <w:rPr>
          <w:rFonts w:ascii="Garamond" w:hAnsi="Garamond"/>
        </w:rPr>
        <w:t>WBTi Australia will make use of the</w:t>
      </w:r>
      <w:r w:rsidR="004C091D">
        <w:rPr>
          <w:rFonts w:ascii="Garamond" w:hAnsi="Garamond"/>
        </w:rPr>
        <w:t>se ANBS</w:t>
      </w:r>
      <w:r>
        <w:rPr>
          <w:rFonts w:ascii="Garamond" w:hAnsi="Garamond"/>
        </w:rPr>
        <w:t xml:space="preserve"> timelines and monitoring and evaluation commitments</w:t>
      </w:r>
      <w:r w:rsidR="00AB0594">
        <w:rPr>
          <w:rFonts w:ascii="Garamond" w:hAnsi="Garamond"/>
        </w:rPr>
        <w:t xml:space="preserve"> - </w:t>
      </w:r>
      <w:r w:rsidR="004C091D">
        <w:rPr>
          <w:rFonts w:ascii="Garamond" w:hAnsi="Garamond"/>
        </w:rPr>
        <w:t>that have been agreed by all Australian governments</w:t>
      </w:r>
      <w:r w:rsidR="00AB0594">
        <w:rPr>
          <w:rFonts w:ascii="Garamond" w:hAnsi="Garamond"/>
        </w:rPr>
        <w:t xml:space="preserve"> -</w:t>
      </w:r>
      <w:r>
        <w:rPr>
          <w:rFonts w:ascii="Garamond" w:hAnsi="Garamond"/>
        </w:rPr>
        <w:t xml:space="preserve"> in its </w:t>
      </w:r>
      <w:r w:rsidR="00AB0594">
        <w:rPr>
          <w:rFonts w:ascii="Garamond" w:hAnsi="Garamond"/>
        </w:rPr>
        <w:t xml:space="preserve">advocacy to galvanise action on implementing </w:t>
      </w:r>
      <w:r>
        <w:rPr>
          <w:rFonts w:ascii="Garamond" w:hAnsi="Garamond"/>
        </w:rPr>
        <w:t xml:space="preserve">the ANBS Priority Action areas </w:t>
      </w:r>
      <w:r w:rsidR="0067383F">
        <w:rPr>
          <w:rFonts w:ascii="Garamond" w:hAnsi="Garamond"/>
        </w:rPr>
        <w:t>on</w:t>
      </w:r>
      <w:r>
        <w:rPr>
          <w:rFonts w:ascii="Garamond" w:hAnsi="Garamond"/>
        </w:rPr>
        <w:t xml:space="preserve"> IYCF-E.</w:t>
      </w:r>
    </w:p>
    <w:p w14:paraId="21FB894E" w14:textId="77777777" w:rsidR="004C091D" w:rsidRDefault="004C091D" w:rsidP="004A6745">
      <w:pPr>
        <w:rPr>
          <w:rFonts w:ascii="Garamond" w:hAnsi="Garamond"/>
        </w:rPr>
      </w:pPr>
    </w:p>
    <w:p w14:paraId="49CF31E1" w14:textId="77777777" w:rsidR="001665D3" w:rsidRDefault="001665D3" w:rsidP="004A6745">
      <w:pPr>
        <w:rPr>
          <w:rFonts w:ascii="Garamond" w:hAnsi="Garamond"/>
        </w:rPr>
      </w:pPr>
    </w:p>
    <w:p w14:paraId="2CB95596" w14:textId="77777777" w:rsidR="007C1297" w:rsidRDefault="007C1297" w:rsidP="004A6745">
      <w:pPr>
        <w:rPr>
          <w:rFonts w:ascii="Garamond" w:hAnsi="Garamond"/>
        </w:rPr>
      </w:pPr>
    </w:p>
    <w:p w14:paraId="5D1534F5" w14:textId="77777777" w:rsidR="007C1297" w:rsidRDefault="007C1297" w:rsidP="004A6745">
      <w:pPr>
        <w:rPr>
          <w:rFonts w:ascii="Garamond" w:hAnsi="Garamond"/>
        </w:rPr>
      </w:pPr>
    </w:p>
    <w:p w14:paraId="119D7033" w14:textId="77777777" w:rsidR="007C1297" w:rsidRDefault="007C1297" w:rsidP="004A6745">
      <w:pPr>
        <w:rPr>
          <w:rFonts w:ascii="Garamond" w:hAnsi="Garamond"/>
        </w:rPr>
      </w:pPr>
    </w:p>
    <w:p w14:paraId="5FE61C28" w14:textId="77777777" w:rsidR="007C1297" w:rsidRDefault="007C1297" w:rsidP="004A6745">
      <w:pPr>
        <w:rPr>
          <w:rFonts w:ascii="Garamond" w:hAnsi="Garamond"/>
        </w:rPr>
      </w:pPr>
    </w:p>
    <w:p w14:paraId="19D31D40" w14:textId="77777777" w:rsidR="007C1297" w:rsidRDefault="007C1297" w:rsidP="004A6745">
      <w:pPr>
        <w:rPr>
          <w:rFonts w:ascii="Garamond" w:hAnsi="Garamond"/>
        </w:rPr>
      </w:pPr>
    </w:p>
    <w:p w14:paraId="5315D73F" w14:textId="77777777" w:rsidR="007C1297" w:rsidRDefault="007C1297" w:rsidP="004A6745">
      <w:pPr>
        <w:rPr>
          <w:rFonts w:ascii="Garamond" w:hAnsi="Garamond"/>
        </w:rPr>
      </w:pPr>
    </w:p>
    <w:p w14:paraId="07EF722B" w14:textId="77777777" w:rsidR="007C1297" w:rsidRDefault="007C1297" w:rsidP="004A6745">
      <w:pPr>
        <w:rPr>
          <w:rFonts w:ascii="Garamond" w:hAnsi="Garamond"/>
        </w:rPr>
      </w:pPr>
    </w:p>
    <w:p w14:paraId="07FB8CC7" w14:textId="77777777" w:rsidR="007C1297" w:rsidRDefault="007C1297" w:rsidP="004A6745">
      <w:pPr>
        <w:rPr>
          <w:rFonts w:ascii="Garamond" w:hAnsi="Garamond"/>
        </w:rPr>
      </w:pPr>
    </w:p>
    <w:p w14:paraId="585467C3" w14:textId="77777777" w:rsidR="007C1297" w:rsidRDefault="007C1297" w:rsidP="004A6745">
      <w:pPr>
        <w:rPr>
          <w:rFonts w:ascii="Garamond" w:hAnsi="Garamond"/>
        </w:rPr>
      </w:pPr>
    </w:p>
    <w:p w14:paraId="391D89E5" w14:textId="77777777" w:rsidR="007C1297" w:rsidRDefault="007C1297" w:rsidP="004A6745">
      <w:pPr>
        <w:rPr>
          <w:rFonts w:ascii="Garamond" w:hAnsi="Garamond"/>
        </w:rPr>
      </w:pPr>
    </w:p>
    <w:p w14:paraId="3D3FD8CE" w14:textId="77777777" w:rsidR="007C1297" w:rsidRDefault="007C1297" w:rsidP="004A6745">
      <w:pPr>
        <w:rPr>
          <w:rFonts w:ascii="Garamond" w:hAnsi="Garamond"/>
        </w:rPr>
      </w:pPr>
    </w:p>
    <w:p w14:paraId="556D1CAB" w14:textId="77777777" w:rsidR="007C1297" w:rsidRDefault="007C1297" w:rsidP="004A6745">
      <w:pPr>
        <w:rPr>
          <w:rFonts w:ascii="Garamond" w:hAnsi="Garamond"/>
        </w:rPr>
      </w:pPr>
    </w:p>
    <w:p w14:paraId="55F1B10C" w14:textId="77777777" w:rsidR="007C1297" w:rsidRDefault="007C1297" w:rsidP="004A6745">
      <w:pPr>
        <w:rPr>
          <w:rFonts w:ascii="Garamond" w:hAnsi="Garamond"/>
        </w:rPr>
      </w:pPr>
    </w:p>
    <w:p w14:paraId="34220CE6" w14:textId="77777777" w:rsidR="007C1297" w:rsidRDefault="007C1297" w:rsidP="004A6745">
      <w:pPr>
        <w:rPr>
          <w:rFonts w:ascii="Garamond" w:hAnsi="Garamond"/>
        </w:rPr>
      </w:pPr>
    </w:p>
    <w:p w14:paraId="1955B0D8" w14:textId="77777777" w:rsidR="007C1297" w:rsidRDefault="007C1297" w:rsidP="004A6745">
      <w:pPr>
        <w:rPr>
          <w:rFonts w:ascii="Garamond" w:hAnsi="Garamond"/>
        </w:rPr>
      </w:pPr>
    </w:p>
    <w:p w14:paraId="076E076B" w14:textId="77777777" w:rsidR="007C1297" w:rsidRDefault="007C1297" w:rsidP="004A6745">
      <w:pPr>
        <w:rPr>
          <w:rFonts w:ascii="Garamond" w:hAnsi="Garamond"/>
        </w:rPr>
      </w:pPr>
    </w:p>
    <w:p w14:paraId="231F4926" w14:textId="77777777" w:rsidR="007C1297" w:rsidRDefault="007C1297" w:rsidP="004A6745">
      <w:pPr>
        <w:rPr>
          <w:rFonts w:ascii="Garamond" w:hAnsi="Garamond"/>
        </w:rPr>
      </w:pPr>
    </w:p>
    <w:p w14:paraId="0245EFE7" w14:textId="77777777" w:rsidR="007C1297" w:rsidRDefault="007C1297" w:rsidP="004A6745">
      <w:pPr>
        <w:rPr>
          <w:rFonts w:ascii="Garamond" w:hAnsi="Garamond"/>
        </w:rPr>
      </w:pPr>
    </w:p>
    <w:p w14:paraId="50113421" w14:textId="77777777" w:rsidR="007C1297" w:rsidRDefault="007C1297" w:rsidP="004A6745">
      <w:pPr>
        <w:rPr>
          <w:rFonts w:ascii="Garamond" w:hAnsi="Garamond"/>
        </w:rPr>
      </w:pPr>
    </w:p>
    <w:p w14:paraId="3F09AD35" w14:textId="77777777" w:rsidR="007C1297" w:rsidRDefault="007C1297" w:rsidP="004A6745">
      <w:pPr>
        <w:rPr>
          <w:rFonts w:ascii="Garamond" w:hAnsi="Garamond"/>
        </w:rPr>
      </w:pPr>
    </w:p>
    <w:p w14:paraId="7146A537" w14:textId="77777777" w:rsidR="007C1297" w:rsidRDefault="007C1297" w:rsidP="004A6745">
      <w:pPr>
        <w:rPr>
          <w:rFonts w:ascii="Garamond" w:hAnsi="Garamond"/>
        </w:rPr>
      </w:pPr>
    </w:p>
    <w:p w14:paraId="3E3D1C73" w14:textId="77777777" w:rsidR="007C1297" w:rsidRDefault="007C1297" w:rsidP="004A6745">
      <w:pPr>
        <w:rPr>
          <w:rFonts w:ascii="Garamond" w:hAnsi="Garamond"/>
        </w:rPr>
      </w:pPr>
    </w:p>
    <w:p w14:paraId="49795027" w14:textId="77777777" w:rsidR="007C1297" w:rsidRDefault="007C1297" w:rsidP="004A6745">
      <w:pPr>
        <w:rPr>
          <w:rFonts w:ascii="Garamond" w:hAnsi="Garamond"/>
        </w:rPr>
      </w:pPr>
    </w:p>
    <w:p w14:paraId="4E04C2FB" w14:textId="77777777" w:rsidR="007C1297" w:rsidRDefault="007C1297" w:rsidP="004A6745">
      <w:pPr>
        <w:rPr>
          <w:rFonts w:ascii="Garamond" w:hAnsi="Garamond"/>
        </w:rPr>
      </w:pPr>
    </w:p>
    <w:p w14:paraId="27B8F6B8" w14:textId="77777777" w:rsidR="007C1297" w:rsidRDefault="007C1297" w:rsidP="004A6745">
      <w:pPr>
        <w:rPr>
          <w:rFonts w:ascii="Garamond" w:hAnsi="Garamond"/>
        </w:rPr>
      </w:pPr>
    </w:p>
    <w:p w14:paraId="7DDDBB05" w14:textId="77777777" w:rsidR="007C1297" w:rsidRDefault="007C1297" w:rsidP="004A6745">
      <w:pPr>
        <w:rPr>
          <w:rFonts w:ascii="Garamond" w:hAnsi="Garamond"/>
        </w:rPr>
      </w:pPr>
    </w:p>
    <w:p w14:paraId="3E5CA847" w14:textId="77777777" w:rsidR="007C1297" w:rsidRDefault="007C1297" w:rsidP="004A6745">
      <w:pPr>
        <w:rPr>
          <w:rFonts w:ascii="Garamond" w:hAnsi="Garamond"/>
        </w:rPr>
      </w:pPr>
    </w:p>
    <w:p w14:paraId="03B07035" w14:textId="77777777" w:rsidR="007C1297" w:rsidRDefault="007C1297" w:rsidP="004A6745">
      <w:pPr>
        <w:rPr>
          <w:rFonts w:ascii="Garamond" w:hAnsi="Garamond"/>
        </w:rPr>
      </w:pPr>
    </w:p>
    <w:p w14:paraId="22CD4E83" w14:textId="77777777" w:rsidR="0016414F" w:rsidRDefault="0016414F">
      <w:pPr>
        <w:rPr>
          <w:rFonts w:asciiTheme="majorHAnsi" w:eastAsiaTheme="majorEastAsia" w:hAnsiTheme="majorHAnsi" w:cstheme="majorBidi"/>
          <w:color w:val="365F91" w:themeColor="accent1" w:themeShade="BF"/>
          <w:sz w:val="32"/>
          <w:szCs w:val="32"/>
        </w:rPr>
      </w:pPr>
      <w:r>
        <w:br w:type="page"/>
      </w:r>
    </w:p>
    <w:p w14:paraId="0734F4E9" w14:textId="77777777" w:rsidR="008C1BC7" w:rsidRDefault="008C1BC7" w:rsidP="008C1BC7">
      <w:pPr>
        <w:pStyle w:val="Heading1"/>
      </w:pPr>
      <w:bookmarkStart w:id="42" w:name="_Annex_1._Human"/>
      <w:bookmarkStart w:id="43" w:name="_Toc47900923"/>
      <w:bookmarkEnd w:id="42"/>
      <w:r w:rsidRPr="00253409">
        <w:lastRenderedPageBreak/>
        <w:t xml:space="preserve">References </w:t>
      </w:r>
      <w:bookmarkEnd w:id="43"/>
    </w:p>
    <w:p w14:paraId="74FFA97A" w14:textId="10B11AE0" w:rsidR="00E342B4" w:rsidRPr="00E342B4" w:rsidRDefault="008C1BC7" w:rsidP="00E342B4">
      <w:pPr>
        <w:pStyle w:val="EndNoteBibliography"/>
        <w:spacing w:after="240"/>
        <w:ind w:left="720" w:hanging="720"/>
      </w:pPr>
      <w:r>
        <w:rPr>
          <w:rFonts w:eastAsia="Calibri"/>
          <w:color w:val="243F61"/>
          <w:szCs w:val="24"/>
        </w:rPr>
        <w:fldChar w:fldCharType="begin"/>
      </w:r>
      <w:r>
        <w:rPr>
          <w:rFonts w:eastAsia="Calibri"/>
          <w:color w:val="243F61"/>
          <w:szCs w:val="24"/>
        </w:rPr>
        <w:instrText xml:space="preserve"> ADDIN EN.REFLIST </w:instrText>
      </w:r>
      <w:r>
        <w:rPr>
          <w:rFonts w:eastAsia="Calibri"/>
          <w:color w:val="243F61"/>
          <w:szCs w:val="24"/>
        </w:rPr>
        <w:fldChar w:fldCharType="separate"/>
      </w:r>
      <w:r w:rsidR="00E342B4" w:rsidRPr="00E342B4">
        <w:t xml:space="preserve">Australia. Department of Health. (2019, June 2019). Australian National Breastfeeding Strategy 2019 and Beyond Retrieved from </w:t>
      </w:r>
      <w:hyperlink r:id="rId33" w:history="1">
        <w:r w:rsidR="00E342B4" w:rsidRPr="00E342B4">
          <w:rPr>
            <w:rStyle w:val="Hyperlink"/>
          </w:rPr>
          <w:t>https://www.coaghealthcouncil.gov.au/Portals/0/Australian%20National%20Breastfeeding%20Strategy%20-%20Final.pdf</w:t>
        </w:r>
      </w:hyperlink>
    </w:p>
    <w:p w14:paraId="1CEFDED3" w14:textId="77777777" w:rsidR="00E342B4" w:rsidRPr="00E342B4" w:rsidRDefault="00E342B4" w:rsidP="00E342B4">
      <w:pPr>
        <w:pStyle w:val="EndNoteBibliography"/>
        <w:spacing w:after="240"/>
        <w:ind w:left="720" w:hanging="720"/>
      </w:pPr>
      <w:r w:rsidRPr="00E342B4">
        <w:t xml:space="preserve">Gribble, K. (2017). Supporting the Most Vulnerable Through Appropriate Infant and Young Child Feeding in Emergencies. </w:t>
      </w:r>
      <w:r w:rsidRPr="00E342B4">
        <w:rPr>
          <w:i/>
        </w:rPr>
        <w:t>Journal of Human Lactation, 0</w:t>
      </w:r>
      <w:r w:rsidRPr="00E342B4">
        <w:t>(0), 0890334417741469. doi:10.1177/0890334417741469</w:t>
      </w:r>
    </w:p>
    <w:p w14:paraId="2DAC9424" w14:textId="77777777" w:rsidR="00E342B4" w:rsidRPr="00E342B4" w:rsidRDefault="00E342B4" w:rsidP="00E342B4">
      <w:pPr>
        <w:pStyle w:val="EndNoteBibliography"/>
        <w:spacing w:after="240"/>
        <w:ind w:left="720" w:hanging="720"/>
      </w:pPr>
      <w:r w:rsidRPr="00E342B4">
        <w:t xml:space="preserve">Gribble, K. (2020). Is emergency planning for infants and young children adequate? </w:t>
      </w:r>
      <w:r w:rsidRPr="00E342B4">
        <w:rPr>
          <w:i/>
        </w:rPr>
        <w:t>Australian Journal of Emergency Management</w:t>
      </w:r>
      <w:r w:rsidRPr="00E342B4">
        <w:t xml:space="preserve">. </w:t>
      </w:r>
    </w:p>
    <w:p w14:paraId="089A935B" w14:textId="77777777" w:rsidR="00E342B4" w:rsidRPr="00E342B4" w:rsidRDefault="00E342B4" w:rsidP="00E342B4">
      <w:pPr>
        <w:pStyle w:val="EndNoteBibliography"/>
        <w:spacing w:after="240"/>
        <w:ind w:left="720" w:hanging="720"/>
      </w:pPr>
      <w:r w:rsidRPr="00E342B4">
        <w:t xml:space="preserve">Gribble, K., Peterson, M., &amp; Brown, D. (2019). Emergency preparedness for infant and young child feeding in emergencies (IYCF-E): an Australian audit of emergency plans and guidance. </w:t>
      </w:r>
      <w:r w:rsidRPr="00E342B4">
        <w:rPr>
          <w:i/>
        </w:rPr>
        <w:t>BMC Public Health, 19</w:t>
      </w:r>
      <w:r w:rsidRPr="00E342B4">
        <w:t>(1), 1278. doi:10.1186/s12889-019-7528-0</w:t>
      </w:r>
    </w:p>
    <w:p w14:paraId="06CD918E" w14:textId="77777777" w:rsidR="00E342B4" w:rsidRPr="00E342B4" w:rsidRDefault="00E342B4" w:rsidP="00E342B4">
      <w:pPr>
        <w:pStyle w:val="EndNoteBibliography"/>
        <w:spacing w:after="240"/>
        <w:ind w:left="720" w:hanging="720"/>
      </w:pPr>
      <w:r w:rsidRPr="00E342B4">
        <w:t xml:space="preserve">Gupta, A., Suri, S., Dadhich, J. P., Trejos, M., &amp; Nalubanga, B. (2019). The World Breastfeeding Trends Initiative: Implementation of the Global Strategy for Infant and Young Child Feeding in 84 countries. </w:t>
      </w:r>
      <w:r w:rsidRPr="00E342B4">
        <w:rPr>
          <w:i/>
        </w:rPr>
        <w:t>J Public Health Policy, 40</w:t>
      </w:r>
      <w:r w:rsidRPr="00E342B4">
        <w:t>(1), 35-65. doi:10.1057/s41271-018-0153-9</w:t>
      </w:r>
    </w:p>
    <w:p w14:paraId="4DE92ACB" w14:textId="77777777" w:rsidR="00E342B4" w:rsidRPr="00E342B4" w:rsidRDefault="00E342B4" w:rsidP="00E342B4">
      <w:pPr>
        <w:pStyle w:val="EndNoteBibliography"/>
        <w:spacing w:after="240"/>
        <w:ind w:left="720" w:hanging="720"/>
      </w:pPr>
      <w:r w:rsidRPr="00E342B4">
        <w:t xml:space="preserve">Hanson, L. A. (2004). </w:t>
      </w:r>
      <w:r w:rsidRPr="00E342B4">
        <w:rPr>
          <w:i/>
        </w:rPr>
        <w:t>Immunobiology of human milk: how breastfeeding protects babies</w:t>
      </w:r>
      <w:r w:rsidRPr="00E342B4">
        <w:t>: Pharmasoft Pub.</w:t>
      </w:r>
    </w:p>
    <w:p w14:paraId="52678ECC" w14:textId="77777777" w:rsidR="00E342B4" w:rsidRPr="00E342B4" w:rsidRDefault="00E342B4" w:rsidP="00E342B4">
      <w:pPr>
        <w:pStyle w:val="EndNoteBibliography"/>
        <w:spacing w:after="240"/>
        <w:ind w:left="720" w:hanging="720"/>
      </w:pPr>
      <w:r w:rsidRPr="00E342B4">
        <w:t xml:space="preserve">Horta, B. L., Bahl, R., Martines, J. C., &amp; Victora, C. G. (2007). </w:t>
      </w:r>
      <w:r w:rsidRPr="00E342B4">
        <w:rPr>
          <w:i/>
        </w:rPr>
        <w:t>Evidence on the long-term effects of breastfeeding: systematic reviews and meta-analysis</w:t>
      </w:r>
      <w:r w:rsidRPr="00E342B4">
        <w:t>. Geneva: World Health Organization.</w:t>
      </w:r>
    </w:p>
    <w:p w14:paraId="349FFA6A" w14:textId="7F716F9A" w:rsidR="00E342B4" w:rsidRPr="00E342B4" w:rsidRDefault="00E342B4" w:rsidP="00E342B4">
      <w:pPr>
        <w:pStyle w:val="EndNoteBibliography"/>
        <w:spacing w:after="240"/>
        <w:ind w:left="720" w:hanging="720"/>
      </w:pPr>
      <w:r w:rsidRPr="00E342B4">
        <w:t xml:space="preserve">Hull, N., Kam, R. L., &amp; Gribble, K. D. (2020). </w:t>
      </w:r>
      <w:r w:rsidRPr="003E63E9">
        <w:rPr>
          <w:iCs/>
        </w:rPr>
        <w:t>Providing breastfeeding support during the COVID-19 pandemic: Concerns of mothers who contacted the Australian Breastfeeding Association.</w:t>
      </w:r>
      <w:r w:rsidRPr="00E342B4">
        <w:t xml:space="preserve"> </w:t>
      </w:r>
      <w:r w:rsidR="003E63E9" w:rsidRPr="003E63E9">
        <w:rPr>
          <w:i/>
          <w:iCs/>
        </w:rPr>
        <w:t>Breas</w:t>
      </w:r>
      <w:r w:rsidR="003E63E9">
        <w:rPr>
          <w:i/>
          <w:iCs/>
        </w:rPr>
        <w:t xml:space="preserve">tfeeding Review </w:t>
      </w:r>
      <w:r w:rsidR="003E63E9" w:rsidRPr="003E63E9">
        <w:rPr>
          <w:i/>
          <w:iCs/>
          <w:lang w:val="en-AU"/>
        </w:rPr>
        <w:t>Vol. 28, No. 3, Nov 2020: 25-35. Availability: </w:t>
      </w:r>
      <w:r w:rsidR="003E63E9" w:rsidRPr="003E63E9">
        <w:rPr>
          <w:i/>
          <w:iCs/>
          <w:u w:val="single"/>
          <w:lang w:val="en-AU"/>
        </w:rPr>
        <w:t>&lt;https://search.informit.com.au/documentSummary;dn=480749310059270;res=IELHEA&gt; </w:t>
      </w:r>
      <w:r w:rsidR="003E63E9" w:rsidRPr="003E63E9">
        <w:rPr>
          <w:i/>
          <w:iCs/>
          <w:lang w:val="en-AU"/>
        </w:rPr>
        <w:t>ISSN: 0729-2759. [cited 05 Nov 20]</w:t>
      </w:r>
      <w:r w:rsidRPr="003E63E9">
        <w:rPr>
          <w:i/>
          <w:iCs/>
        </w:rPr>
        <w:t xml:space="preserve">. </w:t>
      </w:r>
      <w:r w:rsidRPr="00E342B4">
        <w:t xml:space="preserve"> </w:t>
      </w:r>
    </w:p>
    <w:p w14:paraId="2CCAB08E" w14:textId="77777777" w:rsidR="00E342B4" w:rsidRPr="00E342B4" w:rsidRDefault="00E342B4" w:rsidP="00E342B4">
      <w:pPr>
        <w:pStyle w:val="EndNoteBibliography"/>
        <w:spacing w:after="240"/>
        <w:ind w:left="720" w:hanging="720"/>
      </w:pPr>
      <w:r w:rsidRPr="00E342B4">
        <w:t xml:space="preserve">Hull, N., Smith, J., Peterson, M., &amp; Hocking, J. (2018). Putting Australia to the test — The World Breastfeeding Trends Initiative. </w:t>
      </w:r>
      <w:r w:rsidRPr="00E342B4">
        <w:rPr>
          <w:i/>
        </w:rPr>
        <w:t>Breastfeeding Review 26</w:t>
      </w:r>
      <w:r w:rsidRPr="00E342B4">
        <w:t xml:space="preserve">(2), 7-15. </w:t>
      </w:r>
    </w:p>
    <w:p w14:paraId="0FC8A6AB" w14:textId="77777777" w:rsidR="00E342B4" w:rsidRPr="00E342B4" w:rsidRDefault="00E342B4" w:rsidP="00E342B4">
      <w:pPr>
        <w:pStyle w:val="EndNoteBibliography"/>
        <w:spacing w:after="240"/>
        <w:ind w:left="720" w:hanging="720"/>
      </w:pPr>
      <w:r w:rsidRPr="00E342B4">
        <w:t xml:space="preserve">IFE Core Group. (2017). </w:t>
      </w:r>
      <w:r w:rsidRPr="00E342B4">
        <w:rPr>
          <w:i/>
        </w:rPr>
        <w:t>Infant and Young Child Feeding in Emergencies: Operational Guidance for Emergency Relief Staff and Program Managers, Version 3</w:t>
      </w:r>
      <w:r w:rsidRPr="00E342B4">
        <w:t>. Oxford: Emergency Nutrition Network.</w:t>
      </w:r>
    </w:p>
    <w:p w14:paraId="723AB7ED" w14:textId="77777777" w:rsidR="00E342B4" w:rsidRPr="00E342B4" w:rsidRDefault="00E342B4" w:rsidP="00E342B4">
      <w:pPr>
        <w:pStyle w:val="EndNoteBibliography"/>
        <w:spacing w:after="240"/>
        <w:ind w:left="720" w:hanging="720"/>
      </w:pPr>
      <w:r w:rsidRPr="00E342B4">
        <w:t xml:space="preserve">Jackson, K. M., &amp; Nazar, A. M. (2006). Breastfeeding, the immune response, and long-term health. </w:t>
      </w:r>
      <w:r w:rsidRPr="00E342B4">
        <w:rPr>
          <w:i/>
        </w:rPr>
        <w:t>The Journal of the American Osteopathic Association, 106</w:t>
      </w:r>
      <w:r w:rsidRPr="00E342B4">
        <w:t xml:space="preserve">(4), 203-207. </w:t>
      </w:r>
    </w:p>
    <w:p w14:paraId="3EB09F4F" w14:textId="77777777" w:rsidR="00E342B4" w:rsidRPr="00E342B4" w:rsidRDefault="00E342B4" w:rsidP="00E342B4">
      <w:pPr>
        <w:pStyle w:val="EndNoteBibliography"/>
        <w:spacing w:after="240"/>
        <w:ind w:left="720" w:hanging="720"/>
      </w:pPr>
      <w:r w:rsidRPr="00E342B4">
        <w:t xml:space="preserve">Jones, G., Steketee, R. W., Black, R. E., Bhutta, Z. A., &amp; Morris, S. S. (2003). How many child deaths can we prevent this year? </w:t>
      </w:r>
      <w:r w:rsidRPr="00E342B4">
        <w:rPr>
          <w:i/>
        </w:rPr>
        <w:t>Lancet, 362</w:t>
      </w:r>
      <w:r w:rsidRPr="00E342B4">
        <w:t>. doi:10.1016/s0140-6736(03)13811-1</w:t>
      </w:r>
    </w:p>
    <w:p w14:paraId="7E0306C6" w14:textId="3E6A88CC" w:rsidR="00E342B4" w:rsidRPr="00E342B4" w:rsidRDefault="00E342B4" w:rsidP="00E342B4">
      <w:pPr>
        <w:pStyle w:val="EndNoteBibliography"/>
        <w:spacing w:after="240"/>
        <w:ind w:left="720" w:hanging="720"/>
      </w:pPr>
      <w:r w:rsidRPr="00E342B4">
        <w:t xml:space="preserve">Parkinson, D., Duncan, A., Joyce, K., Jeffrey, J., Archer, F., Weiss, C., . . . Dominey-Howes, D. (2018). </w:t>
      </w:r>
      <w:r w:rsidRPr="00E342B4">
        <w:rPr>
          <w:i/>
        </w:rPr>
        <w:t>Gender and Emergency Management (GEM) guidelines A literature review</w:t>
      </w:r>
      <w:r w:rsidRPr="00E342B4">
        <w:t xml:space="preserve">. Retrieved from </w:t>
      </w:r>
      <w:hyperlink r:id="rId34" w:history="1">
        <w:r w:rsidRPr="00E342B4">
          <w:rPr>
            <w:rStyle w:val="Hyperlink"/>
          </w:rPr>
          <w:t>https://knowledge.aidr.org.au/media/5373/gem-literature-review.pdf</w:t>
        </w:r>
      </w:hyperlink>
    </w:p>
    <w:p w14:paraId="213D4921" w14:textId="77777777" w:rsidR="00E342B4" w:rsidRPr="00E342B4" w:rsidRDefault="00E342B4" w:rsidP="00E342B4">
      <w:pPr>
        <w:pStyle w:val="EndNoteBibliography"/>
        <w:spacing w:after="240"/>
        <w:ind w:left="720" w:hanging="720"/>
      </w:pPr>
      <w:r w:rsidRPr="00E342B4">
        <w:t xml:space="preserve">Rollins, N. C., Bhandari, N., Hajeebhoy, N., Horton, S., Lutter, C. K., Martines, J. C., . . . Lancet Breastfeeding Series, G. (2016). Why invest, and what it will take to improve breastfeeding practices? </w:t>
      </w:r>
      <w:r w:rsidRPr="00E342B4">
        <w:rPr>
          <w:i/>
        </w:rPr>
        <w:t>Lancet, 387</w:t>
      </w:r>
      <w:r w:rsidRPr="00E342B4">
        <w:t>(10017), 491-504. doi:10.1016/S0140-6736(15)01044-2</w:t>
      </w:r>
    </w:p>
    <w:p w14:paraId="1864D0D9" w14:textId="6E3F7FAA" w:rsidR="00E342B4" w:rsidRPr="00E342B4" w:rsidRDefault="00E342B4" w:rsidP="00E342B4">
      <w:pPr>
        <w:pStyle w:val="EndNoteBibliography"/>
        <w:spacing w:after="240"/>
        <w:ind w:left="720" w:hanging="720"/>
      </w:pPr>
      <w:r w:rsidRPr="00E342B4">
        <w:lastRenderedPageBreak/>
        <w:t xml:space="preserve">Smith, J. P., Cattaneo, A., Iellamo, A., Javanparast, S., Atchan, M., Hartmann, B., . . . Hull, N. (2018). </w:t>
      </w:r>
      <w:r w:rsidRPr="00E342B4">
        <w:rPr>
          <w:i/>
        </w:rPr>
        <w:t>Review of effective strategies to promote breastfeeding: an Evidence Check rapid review brokered by the Sax Institute (</w:t>
      </w:r>
      <w:hyperlink r:id="rId35" w:history="1">
        <w:r w:rsidRPr="00E342B4">
          <w:rPr>
            <w:rStyle w:val="Hyperlink"/>
            <w:i/>
          </w:rPr>
          <w:t>www.saxinstitute.org.au</w:t>
        </w:r>
      </w:hyperlink>
      <w:r w:rsidRPr="00E342B4">
        <w:rPr>
          <w:i/>
        </w:rPr>
        <w:t>) for the Australian Department of Health</w:t>
      </w:r>
      <w:r w:rsidRPr="00E342B4">
        <w:t xml:space="preserve">. Retrieved from Canberra, Australia: </w:t>
      </w:r>
    </w:p>
    <w:p w14:paraId="78F7290E" w14:textId="77777777" w:rsidR="00E342B4" w:rsidRPr="00E342B4" w:rsidRDefault="00E342B4" w:rsidP="00E342B4">
      <w:pPr>
        <w:pStyle w:val="EndNoteBibliography"/>
        <w:spacing w:after="240"/>
        <w:ind w:left="720" w:hanging="720"/>
      </w:pPr>
      <w:r w:rsidRPr="00E342B4">
        <w:t xml:space="preserve">The Sphere Project. (2018). </w:t>
      </w:r>
      <w:r w:rsidRPr="00E342B4">
        <w:rPr>
          <w:i/>
        </w:rPr>
        <w:t>The Sphere Handbook: Humanitarian Charter and Minimum Standards in Disaster Response</w:t>
      </w:r>
      <w:r w:rsidRPr="00E342B4">
        <w:t>. Geneva: The Sphere Project.</w:t>
      </w:r>
    </w:p>
    <w:p w14:paraId="54EB1405" w14:textId="3F4CF54E" w:rsidR="00E342B4" w:rsidRPr="00E342B4" w:rsidRDefault="00E342B4" w:rsidP="00E342B4">
      <w:pPr>
        <w:pStyle w:val="EndNoteBibliography"/>
        <w:spacing w:after="240"/>
        <w:ind w:left="720" w:hanging="720"/>
      </w:pPr>
      <w:r w:rsidRPr="00E342B4">
        <w:t xml:space="preserve">UNICEF. (2018). </w:t>
      </w:r>
      <w:r w:rsidRPr="00E342B4">
        <w:rPr>
          <w:i/>
        </w:rPr>
        <w:t>BREASTFEEDING A Mother’s Gift, for Every Child</w:t>
      </w:r>
      <w:r w:rsidRPr="00E342B4">
        <w:t xml:space="preserve">. Retrieved from New York: </w:t>
      </w:r>
      <w:hyperlink r:id="rId36" w:history="1">
        <w:r w:rsidRPr="00E342B4">
          <w:rPr>
            <w:rStyle w:val="Hyperlink"/>
          </w:rPr>
          <w:t>https://www.unicef.org/publications/index_102824.html</w:t>
        </w:r>
      </w:hyperlink>
    </w:p>
    <w:p w14:paraId="1BAFF5DC" w14:textId="31309DF3" w:rsidR="00E342B4" w:rsidRPr="00E342B4" w:rsidRDefault="00E342B4" w:rsidP="00E342B4">
      <w:pPr>
        <w:pStyle w:val="EndNoteBibliography"/>
        <w:spacing w:after="240"/>
        <w:ind w:left="720" w:hanging="720"/>
      </w:pPr>
      <w:r w:rsidRPr="00E342B4">
        <w:t xml:space="preserve">United Nations (UN). (2015). </w:t>
      </w:r>
      <w:r w:rsidRPr="00E342B4">
        <w:rPr>
          <w:i/>
        </w:rPr>
        <w:t>The Sustainable Development Agenda</w:t>
      </w:r>
      <w:r w:rsidRPr="00E342B4">
        <w:t xml:space="preserve">. Retrieved from Geneva: </w:t>
      </w:r>
      <w:hyperlink r:id="rId37" w:history="1">
        <w:r w:rsidRPr="00E342B4">
          <w:rPr>
            <w:rStyle w:val="Hyperlink"/>
          </w:rPr>
          <w:t>http://www.un.org/sustainabledevelopment/development-agenda/</w:t>
        </w:r>
      </w:hyperlink>
      <w:r w:rsidRPr="00E342B4">
        <w:t xml:space="preserve">, </w:t>
      </w:r>
    </w:p>
    <w:p w14:paraId="344F9AA0" w14:textId="77777777" w:rsidR="00E342B4" w:rsidRPr="00E342B4" w:rsidRDefault="00E342B4" w:rsidP="00E342B4">
      <w:pPr>
        <w:pStyle w:val="EndNoteBibliography"/>
        <w:spacing w:after="240"/>
        <w:ind w:left="720" w:hanging="720"/>
      </w:pPr>
      <w:r w:rsidRPr="00E342B4">
        <w:t xml:space="preserve">Victora, C. G., Bahl, R., Barros, A. J., Franca, G. V., Horton, S., Krasevec, J., . . . Lancet Breastfeeding Series, G. (2016). Breastfeeding in the 21st century: epidemiology, mechanisms, and lifelong effect. </w:t>
      </w:r>
      <w:r w:rsidRPr="00E342B4">
        <w:rPr>
          <w:i/>
        </w:rPr>
        <w:t>Lancet, 387</w:t>
      </w:r>
      <w:r w:rsidRPr="00E342B4">
        <w:t>(10017), 475-490. doi:10.1016/S0140-6736(15)01024-7</w:t>
      </w:r>
    </w:p>
    <w:p w14:paraId="3762CB55" w14:textId="4BAEE67C" w:rsidR="00E342B4" w:rsidRPr="00E342B4" w:rsidRDefault="00E342B4" w:rsidP="00E342B4">
      <w:pPr>
        <w:pStyle w:val="EndNoteBibliography"/>
        <w:spacing w:after="240"/>
        <w:ind w:left="720" w:hanging="720"/>
      </w:pPr>
      <w:r w:rsidRPr="00E342B4">
        <w:t xml:space="preserve">Villeneuve, M., Sterman, J., &amp; Llewellyn, G.L. (2018). . (2006). </w:t>
      </w:r>
      <w:r w:rsidRPr="00E342B4">
        <w:rPr>
          <w:i/>
        </w:rPr>
        <w:t>Person-Centred Emergency Preparedness: A process tool and framework for enabling disaster preparedness with people with chronic health conditions and disability</w:t>
      </w:r>
      <w:r w:rsidRPr="00E342B4">
        <w:t xml:space="preserve">. Retrieved from Sydney: </w:t>
      </w:r>
      <w:hyperlink r:id="rId38" w:history="1">
        <w:r w:rsidRPr="00E342B4">
          <w:rPr>
            <w:rStyle w:val="Hyperlink"/>
          </w:rPr>
          <w:t>http://sydney.edu.au/health-sciences/cdrp/projects/UOS_PrepareNSW_user_guide_FINAL_v2.pdf</w:t>
        </w:r>
      </w:hyperlink>
      <w:r w:rsidRPr="00E342B4">
        <w:t>?</w:t>
      </w:r>
    </w:p>
    <w:p w14:paraId="5483CAD2" w14:textId="2746F17C" w:rsidR="00E342B4" w:rsidRPr="00E342B4" w:rsidRDefault="00E342B4" w:rsidP="00E342B4">
      <w:pPr>
        <w:pStyle w:val="EndNoteBibliography"/>
        <w:spacing w:after="240"/>
        <w:ind w:left="720" w:hanging="720"/>
      </w:pPr>
      <w:r w:rsidRPr="00E342B4">
        <w:t xml:space="preserve">World Breastfeeding Trends Initiative Australia, Hull, N., Smith, J. P., Hocking, J., Peterson, M., Salmon, L., . . . Sheridan, D. (2018). </w:t>
      </w:r>
      <w:r w:rsidRPr="00E342B4">
        <w:rPr>
          <w:i/>
        </w:rPr>
        <w:t xml:space="preserve">World Breastfeeding Trends Initiative Assessment Report: Australia  </w:t>
      </w:r>
      <w:r w:rsidRPr="00E342B4">
        <w:t xml:space="preserve">Retrieved from New Delhi: </w:t>
      </w:r>
      <w:hyperlink r:id="rId39" w:history="1">
        <w:r w:rsidRPr="00E342B4">
          <w:rPr>
            <w:rStyle w:val="Hyperlink"/>
          </w:rPr>
          <w:t>http://worldbreastfeedingtrends.org/country-report-wbti/</w:t>
        </w:r>
      </w:hyperlink>
    </w:p>
    <w:p w14:paraId="6C38248E" w14:textId="77777777" w:rsidR="00E342B4" w:rsidRPr="00E342B4" w:rsidRDefault="00E342B4" w:rsidP="00E342B4">
      <w:pPr>
        <w:pStyle w:val="EndNoteBibliography"/>
        <w:spacing w:after="240"/>
        <w:ind w:left="720" w:hanging="720"/>
      </w:pPr>
      <w:r w:rsidRPr="00E342B4">
        <w:t>Resolution 63.23 Infant and young child nutrition, WHA63.23 C.F.R. (2010).</w:t>
      </w:r>
    </w:p>
    <w:p w14:paraId="029FB55F" w14:textId="77777777" w:rsidR="00E342B4" w:rsidRPr="00E342B4" w:rsidRDefault="00E342B4" w:rsidP="00E342B4">
      <w:pPr>
        <w:pStyle w:val="EndNoteBibliography"/>
        <w:ind w:left="720" w:hanging="720"/>
      </w:pPr>
      <w:r w:rsidRPr="00E342B4">
        <w:t>Resolution WHA 69.9 Ending inappropriate promotion of foods for infants and young child</w:t>
      </w:r>
    </w:p>
    <w:p w14:paraId="746AC361" w14:textId="77777777" w:rsidR="00E342B4" w:rsidRPr="00E342B4" w:rsidRDefault="00E342B4" w:rsidP="00E342B4">
      <w:pPr>
        <w:pStyle w:val="EndNoteBibliography"/>
        <w:spacing w:after="240"/>
        <w:ind w:left="720" w:hanging="720"/>
      </w:pPr>
      <w:r w:rsidRPr="00E342B4">
        <w:t>Agenda item 12.1,  (2016).</w:t>
      </w:r>
    </w:p>
    <w:p w14:paraId="059DC8CA" w14:textId="77777777" w:rsidR="00E342B4" w:rsidRPr="00E342B4" w:rsidRDefault="00E342B4" w:rsidP="00E342B4">
      <w:pPr>
        <w:pStyle w:val="EndNoteBibliography"/>
        <w:spacing w:after="240"/>
        <w:ind w:left="720" w:hanging="720"/>
      </w:pPr>
      <w:r w:rsidRPr="00E342B4">
        <w:t xml:space="preserve">World Health Organization  (WHO). (2018). </w:t>
      </w:r>
      <w:r w:rsidRPr="00E342B4">
        <w:rPr>
          <w:i/>
        </w:rPr>
        <w:t>Implementation Guidance. Protecting, promoting and supporting Breastfeeding in facilities providing maternity and newborn services: the revised Baby-Friendly Hospital Initiative</w:t>
      </w:r>
      <w:r w:rsidRPr="00E342B4">
        <w:t xml:space="preserve">. Retrieved from Geneva: </w:t>
      </w:r>
    </w:p>
    <w:p w14:paraId="1A3BB797" w14:textId="77777777" w:rsidR="00E342B4" w:rsidRPr="00E342B4" w:rsidRDefault="00E342B4" w:rsidP="00E342B4">
      <w:pPr>
        <w:pStyle w:val="EndNoteBibliography"/>
        <w:spacing w:after="240"/>
        <w:ind w:left="720" w:hanging="720"/>
      </w:pPr>
      <w:r w:rsidRPr="00E342B4">
        <w:t xml:space="preserve">World Health Organization  (WHO), &amp; UNICEF. (2020). </w:t>
      </w:r>
      <w:r w:rsidRPr="00E342B4">
        <w:rPr>
          <w:i/>
        </w:rPr>
        <w:t xml:space="preserve">WHO policy brief on international trade agreements and implementation of the International Code of Marketing of Breast-milk Substitutes </w:t>
      </w:r>
      <w:r w:rsidRPr="00E342B4">
        <w:t xml:space="preserve">Retrieved from </w:t>
      </w:r>
    </w:p>
    <w:p w14:paraId="6D873FFF" w14:textId="5C73C2E2" w:rsidR="00E342B4" w:rsidRPr="00E342B4" w:rsidRDefault="00E342B4" w:rsidP="00E342B4">
      <w:pPr>
        <w:pStyle w:val="EndNoteBibliography"/>
        <w:spacing w:after="240"/>
        <w:ind w:left="720" w:hanging="720"/>
      </w:pPr>
      <w:r w:rsidRPr="00E342B4">
        <w:t xml:space="preserve">World Health Organization (WHO). (2004). </w:t>
      </w:r>
      <w:r w:rsidRPr="00E342B4">
        <w:rPr>
          <w:i/>
        </w:rPr>
        <w:t>Guiding principles for feeding infants and young children during emergencies</w:t>
      </w:r>
      <w:r w:rsidRPr="00E342B4">
        <w:t xml:space="preserve">. Retrieved from </w:t>
      </w:r>
      <w:hyperlink r:id="rId40" w:history="1">
        <w:r w:rsidRPr="00E342B4">
          <w:rPr>
            <w:rStyle w:val="Hyperlink"/>
          </w:rPr>
          <w:t>https://apps.who.int/iris/bitstream/handle/10665/42710/9241546069.pdf?ua=1</w:t>
        </w:r>
      </w:hyperlink>
    </w:p>
    <w:p w14:paraId="5E00923F" w14:textId="253A4294" w:rsidR="00E342B4" w:rsidRPr="00E342B4" w:rsidRDefault="00E342B4" w:rsidP="00E342B4">
      <w:pPr>
        <w:pStyle w:val="EndNoteBibliography"/>
        <w:spacing w:after="240"/>
        <w:ind w:left="720" w:hanging="720"/>
      </w:pPr>
      <w:r w:rsidRPr="00E342B4">
        <w:t xml:space="preserve">World Health Organization (WHO). (2016). </w:t>
      </w:r>
      <w:r w:rsidRPr="00E342B4">
        <w:rPr>
          <w:i/>
        </w:rPr>
        <w:t xml:space="preserve">Consolidated guidelines on the use of antiretroviral drugs for treating and preventing HIV Infection: What's new. </w:t>
      </w:r>
      <w:r w:rsidRPr="00E342B4">
        <w:t xml:space="preserve">. Retrieved from Geneva, Switzerland.: </w:t>
      </w:r>
      <w:hyperlink r:id="rId41" w:history="1">
        <w:r w:rsidRPr="00E342B4">
          <w:rPr>
            <w:rStyle w:val="Hyperlink"/>
          </w:rPr>
          <w:t>http://www.who.int/hiv/pub/guidelines/arv2013/en/</w:t>
        </w:r>
      </w:hyperlink>
    </w:p>
    <w:p w14:paraId="510E9CBB" w14:textId="5CEAFAE1" w:rsidR="00E342B4" w:rsidRPr="00E342B4" w:rsidRDefault="00E342B4" w:rsidP="00E342B4">
      <w:pPr>
        <w:pStyle w:val="EndNoteBibliography"/>
        <w:spacing w:after="240"/>
        <w:ind w:left="720" w:hanging="720"/>
      </w:pPr>
      <w:r w:rsidRPr="00E342B4">
        <w:t xml:space="preserve">World Health Organization (WHO). (2020a). </w:t>
      </w:r>
      <w:r w:rsidRPr="00E342B4">
        <w:rPr>
          <w:i/>
        </w:rPr>
        <w:t xml:space="preserve">Clinical management of COVID-19 interim guidance 27 May </w:t>
      </w:r>
      <w:r w:rsidRPr="00E342B4">
        <w:t xml:space="preserve">Retrieved from Geneva: </w:t>
      </w:r>
      <w:hyperlink r:id="rId42" w:history="1">
        <w:r w:rsidRPr="00E342B4">
          <w:rPr>
            <w:rStyle w:val="Hyperlink"/>
          </w:rPr>
          <w:t>https://apps.who.int/iris/handle/10665/332196</w:t>
        </w:r>
      </w:hyperlink>
    </w:p>
    <w:p w14:paraId="1C5F153F" w14:textId="274F375B" w:rsidR="00E342B4" w:rsidRPr="00E342B4" w:rsidRDefault="00E342B4" w:rsidP="00E342B4">
      <w:pPr>
        <w:pStyle w:val="EndNoteBibliography"/>
        <w:spacing w:after="240"/>
        <w:ind w:left="720" w:hanging="720"/>
      </w:pPr>
      <w:r w:rsidRPr="00E342B4">
        <w:t xml:space="preserve">World Health Organization (WHO). (2020b). </w:t>
      </w:r>
      <w:r w:rsidRPr="00E342B4">
        <w:rPr>
          <w:i/>
        </w:rPr>
        <w:t>Frequently asked questions: Breastfeeding and COVID-19 For health care workers (7 May 2020)</w:t>
      </w:r>
      <w:r w:rsidRPr="00E342B4">
        <w:t xml:space="preserve">. Retrieved from Geneva: </w:t>
      </w:r>
      <w:hyperlink r:id="rId43" w:history="1">
        <w:r w:rsidRPr="00E342B4">
          <w:rPr>
            <w:rStyle w:val="Hyperlink"/>
          </w:rPr>
          <w:t>https://www.who.int/emergencies/diseases/novel-coronavirus-2019/question-and-answers-hub/q-a-detail/q-a-on-covid-19-and-breastfeeding</w:t>
        </w:r>
      </w:hyperlink>
    </w:p>
    <w:p w14:paraId="27D91A63" w14:textId="77777777" w:rsidR="00E342B4" w:rsidRPr="00E342B4" w:rsidRDefault="00E342B4" w:rsidP="00E342B4">
      <w:pPr>
        <w:pStyle w:val="EndNoteBibliography"/>
        <w:spacing w:after="240"/>
        <w:ind w:left="720" w:hanging="720"/>
      </w:pPr>
      <w:r w:rsidRPr="00E342B4">
        <w:t xml:space="preserve">World Health Organization (WHO), &amp; UNICEF. (1990). </w:t>
      </w:r>
      <w:r w:rsidRPr="00E342B4">
        <w:rPr>
          <w:i/>
        </w:rPr>
        <w:t>Innocenti Declaration on the protection, promotion and support of Breastfeeding</w:t>
      </w:r>
      <w:r w:rsidRPr="00E342B4">
        <w:t xml:space="preserve">. Retrieved from Florence, Italy: </w:t>
      </w:r>
    </w:p>
    <w:p w14:paraId="450128FD" w14:textId="530C03AD" w:rsidR="00E342B4" w:rsidRPr="00E342B4" w:rsidRDefault="00E342B4" w:rsidP="00E342B4">
      <w:pPr>
        <w:pStyle w:val="EndNoteBibliography"/>
        <w:ind w:left="720" w:hanging="720"/>
      </w:pPr>
      <w:r w:rsidRPr="00E342B4">
        <w:t xml:space="preserve">World Health Organization/UNICEF (WHO/UNICEF). (2003). </w:t>
      </w:r>
      <w:r w:rsidRPr="00E342B4">
        <w:rPr>
          <w:i/>
        </w:rPr>
        <w:t>Global strategy for infant and young child feeding</w:t>
      </w:r>
      <w:r w:rsidRPr="00E342B4">
        <w:t xml:space="preserve">. Retrieved from Geneva, Switzerland: </w:t>
      </w:r>
      <w:hyperlink r:id="rId44" w:history="1">
        <w:r w:rsidRPr="00E342B4">
          <w:rPr>
            <w:rStyle w:val="Hyperlink"/>
          </w:rPr>
          <w:t>https://www.who.int/nutrition/publications/infantfeeding/9241562218/en/</w:t>
        </w:r>
      </w:hyperlink>
    </w:p>
    <w:p w14:paraId="765FE672" w14:textId="06B0BAF6" w:rsidR="008C1BC7" w:rsidRDefault="008C1BC7" w:rsidP="008C1BC7">
      <w:pPr>
        <w:rPr>
          <w:rFonts w:asciiTheme="majorHAnsi" w:eastAsiaTheme="majorEastAsia" w:hAnsiTheme="majorHAnsi" w:cstheme="majorBidi"/>
          <w:color w:val="365F91" w:themeColor="accent1" w:themeShade="BF"/>
          <w:sz w:val="32"/>
          <w:szCs w:val="32"/>
        </w:rPr>
      </w:pPr>
      <w:r>
        <w:rPr>
          <w:rFonts w:eastAsia="Calibri" w:cs="Calibri"/>
          <w:color w:val="243F61"/>
          <w:szCs w:val="24"/>
        </w:rPr>
        <w:fldChar w:fldCharType="end"/>
      </w:r>
      <w:r>
        <w:br w:type="page"/>
      </w:r>
    </w:p>
    <w:p w14:paraId="3949C657" w14:textId="2C23D99B" w:rsidR="007C1297" w:rsidRDefault="007C1297" w:rsidP="004D7239">
      <w:pPr>
        <w:pStyle w:val="Heading1"/>
      </w:pPr>
      <w:bookmarkStart w:id="44" w:name="_Toc47900924"/>
      <w:r>
        <w:lastRenderedPageBreak/>
        <w:t xml:space="preserve">Annex </w:t>
      </w:r>
      <w:r w:rsidR="004D7239">
        <w:t xml:space="preserve">1. </w:t>
      </w:r>
      <w:r>
        <w:t xml:space="preserve">Human Rights Instruments </w:t>
      </w:r>
      <w:r w:rsidR="004D7239">
        <w:t>and International Guidance</w:t>
      </w:r>
      <w:bookmarkEnd w:id="44"/>
    </w:p>
    <w:p w14:paraId="5E4ACDC5" w14:textId="77777777" w:rsidR="007C1297" w:rsidRDefault="007C1297" w:rsidP="007C1297"/>
    <w:p w14:paraId="76C4FA6B" w14:textId="77777777" w:rsidR="006C2434" w:rsidRDefault="006C2434" w:rsidP="006C2434">
      <w:pPr>
        <w:pStyle w:val="Heading2"/>
      </w:pPr>
      <w:bookmarkStart w:id="45" w:name="_Toc47900925"/>
      <w:r>
        <w:rPr>
          <w:rFonts w:ascii="Calibri" w:eastAsia="Calibri" w:hAnsi="Calibri" w:cs="Calibri"/>
          <w:color w:val="366091"/>
        </w:rPr>
        <w:t>Breastfeeding protection, promotion and support and human rights</w:t>
      </w:r>
      <w:r>
        <w:t xml:space="preserve"> instruments</w:t>
      </w:r>
      <w:bookmarkEnd w:id="45"/>
      <w:r>
        <w:t xml:space="preserve"> </w:t>
      </w:r>
    </w:p>
    <w:p w14:paraId="7DC7E4BC" w14:textId="77777777" w:rsidR="006C2434" w:rsidRDefault="006C2434" w:rsidP="006C2434">
      <w:pPr>
        <w:pStyle w:val="Heading4"/>
      </w:pPr>
      <w:r>
        <w:t>T</w:t>
      </w:r>
      <w:r w:rsidRPr="00DF7934">
        <w:t>he Covenant on Economic, Social and Cultural Rights (CESCR)</w:t>
      </w:r>
      <w:r>
        <w:t xml:space="preserve">, </w:t>
      </w:r>
      <w:r w:rsidRPr="00DF7934">
        <w:t>the Convention on the Elimination of All Forms of Discrimination Against Women (CEDAW)</w:t>
      </w:r>
      <w:r>
        <w:t>, and the Convention on the Rights of the Child (CRC)</w:t>
      </w:r>
    </w:p>
    <w:p w14:paraId="789F08E3" w14:textId="77777777" w:rsidR="006C2434" w:rsidRPr="00D30BC7" w:rsidRDefault="006C2434" w:rsidP="006C2434"/>
    <w:p w14:paraId="0824F1C4" w14:textId="77777777" w:rsidR="006C2434" w:rsidRPr="00DF7934" w:rsidRDefault="006C2434" w:rsidP="006C2434">
      <w:pPr>
        <w:rPr>
          <w:rFonts w:ascii="Garamond" w:hAnsi="Garamond"/>
        </w:rPr>
      </w:pPr>
      <w:r w:rsidRPr="00DF7934">
        <w:rPr>
          <w:rFonts w:ascii="Garamond" w:hAnsi="Garamond"/>
        </w:rPr>
        <w:t xml:space="preserve">Several human rights treaties contain </w:t>
      </w:r>
      <w:r>
        <w:rPr>
          <w:rFonts w:ascii="Garamond" w:hAnsi="Garamond"/>
        </w:rPr>
        <w:t xml:space="preserve">relevant </w:t>
      </w:r>
      <w:r w:rsidRPr="00DF7934">
        <w:rPr>
          <w:rFonts w:ascii="Garamond" w:hAnsi="Garamond"/>
        </w:rPr>
        <w:t>rights</w:t>
      </w:r>
      <w:r>
        <w:rPr>
          <w:rFonts w:ascii="Garamond" w:hAnsi="Garamond"/>
        </w:rPr>
        <w:t xml:space="preserve"> on breastfeeding</w:t>
      </w:r>
      <w:r w:rsidRPr="00DF7934">
        <w:rPr>
          <w:rFonts w:ascii="Garamond" w:hAnsi="Garamond"/>
        </w:rPr>
        <w:t>, including the</w:t>
      </w:r>
      <w:r w:rsidRPr="00DF7934">
        <w:rPr>
          <w:rFonts w:ascii="Garamond" w:hAnsi="Garamond"/>
          <w:i/>
        </w:rPr>
        <w:t xml:space="preserve"> Covenant on Economic, Social and Cultural Rights</w:t>
      </w:r>
      <w:r w:rsidRPr="00DF7934">
        <w:rPr>
          <w:rFonts w:ascii="Garamond" w:hAnsi="Garamond"/>
        </w:rPr>
        <w:t xml:space="preserve"> (CESCR)</w:t>
      </w:r>
      <w:r>
        <w:rPr>
          <w:rFonts w:ascii="Garamond" w:hAnsi="Garamond"/>
        </w:rPr>
        <w:t xml:space="preserve">, </w:t>
      </w:r>
      <w:r w:rsidRPr="00DF7934">
        <w:rPr>
          <w:rFonts w:ascii="Garamond" w:hAnsi="Garamond"/>
        </w:rPr>
        <w:t xml:space="preserve">the </w:t>
      </w:r>
      <w:r w:rsidRPr="00DF7934">
        <w:rPr>
          <w:rFonts w:ascii="Garamond" w:hAnsi="Garamond"/>
          <w:i/>
        </w:rPr>
        <w:t>Convention on the Elimination of All Forms of Discrimination Against Women (CEDAW)</w:t>
      </w:r>
      <w:r w:rsidRPr="00DF7934">
        <w:rPr>
          <w:rFonts w:ascii="Garamond" w:hAnsi="Garamond"/>
        </w:rPr>
        <w:t>, and</w:t>
      </w:r>
      <w:r w:rsidRPr="00DF7934">
        <w:rPr>
          <w:rFonts w:ascii="Garamond" w:hAnsi="Garamond"/>
          <w:i/>
        </w:rPr>
        <w:t xml:space="preserve"> </w:t>
      </w:r>
      <w:r w:rsidRPr="00DF7934">
        <w:rPr>
          <w:rFonts w:ascii="Garamond" w:hAnsi="Garamond"/>
        </w:rPr>
        <w:t>the Convention on the Rights of the Child (CRC).</w:t>
      </w:r>
    </w:p>
    <w:p w14:paraId="0C5BA514" w14:textId="77777777" w:rsidR="006C2434" w:rsidRDefault="006C2434" w:rsidP="006C2434">
      <w:pPr>
        <w:rPr>
          <w:rFonts w:ascii="Garamond" w:eastAsia="Garamond" w:hAnsi="Garamond" w:cs="Garamond"/>
        </w:rPr>
      </w:pPr>
    </w:p>
    <w:p w14:paraId="32D89E93" w14:textId="77777777" w:rsidR="006C2434" w:rsidRDefault="006C2434" w:rsidP="006C2434">
      <w:pPr>
        <w:pBdr>
          <w:top w:val="single" w:sz="8" w:space="2" w:color="000000"/>
          <w:left w:val="single" w:sz="8" w:space="2" w:color="000000"/>
          <w:bottom w:val="single" w:sz="8" w:space="2" w:color="000000"/>
          <w:right w:val="single" w:sz="8" w:space="2" w:color="000000"/>
        </w:pBdr>
        <w:rPr>
          <w:b/>
        </w:rPr>
      </w:pPr>
      <w:r>
        <w:rPr>
          <w:b/>
          <w:u w:val="single"/>
        </w:rPr>
        <w:t>IMPORTANT NOTE</w:t>
      </w:r>
      <w:r>
        <w:rPr>
          <w:b/>
        </w:rPr>
        <w:t>: The Government of Australia is a State Party to all three treaties mentioned below:</w:t>
      </w:r>
    </w:p>
    <w:p w14:paraId="3B482A9F" w14:textId="77777777" w:rsidR="006C2434" w:rsidRDefault="006C2434" w:rsidP="006C2434">
      <w:pPr>
        <w:pBdr>
          <w:top w:val="single" w:sz="8" w:space="2" w:color="000000"/>
          <w:left w:val="single" w:sz="8" w:space="2" w:color="000000"/>
          <w:bottom w:val="single" w:sz="8" w:space="2" w:color="000000"/>
          <w:right w:val="single" w:sz="8" w:space="2" w:color="000000"/>
        </w:pBdr>
        <w:rPr>
          <w:b/>
        </w:rPr>
      </w:pPr>
      <w:r>
        <w:rPr>
          <w:b/>
        </w:rPr>
        <w:t>CESCR: ratified in 1980</w:t>
      </w:r>
    </w:p>
    <w:p w14:paraId="5A97D899" w14:textId="77777777" w:rsidR="006C2434" w:rsidRDefault="006C2434" w:rsidP="006C2434">
      <w:pPr>
        <w:pBdr>
          <w:top w:val="single" w:sz="8" w:space="2" w:color="000000"/>
          <w:left w:val="single" w:sz="8" w:space="2" w:color="000000"/>
          <w:bottom w:val="single" w:sz="8" w:space="2" w:color="000000"/>
          <w:right w:val="single" w:sz="8" w:space="2" w:color="000000"/>
        </w:pBdr>
        <w:rPr>
          <w:b/>
        </w:rPr>
      </w:pPr>
      <w:r>
        <w:rPr>
          <w:b/>
        </w:rPr>
        <w:t>CEDAW: ratified in 1983</w:t>
      </w:r>
    </w:p>
    <w:p w14:paraId="0E5D4053" w14:textId="77777777" w:rsidR="006C2434" w:rsidRDefault="006C2434" w:rsidP="006C2434">
      <w:pPr>
        <w:pBdr>
          <w:top w:val="single" w:sz="8" w:space="2" w:color="000000"/>
          <w:left w:val="single" w:sz="8" w:space="2" w:color="000000"/>
          <w:bottom w:val="single" w:sz="8" w:space="2" w:color="000000"/>
          <w:right w:val="single" w:sz="8" w:space="2" w:color="000000"/>
        </w:pBdr>
        <w:rPr>
          <w:b/>
        </w:rPr>
      </w:pPr>
      <w:r>
        <w:rPr>
          <w:b/>
        </w:rPr>
        <w:t>CRC: ratified in 1990</w:t>
      </w:r>
    </w:p>
    <w:p w14:paraId="2A79625B" w14:textId="77777777" w:rsidR="006C2434" w:rsidRDefault="006C2434" w:rsidP="006C2434">
      <w:pPr>
        <w:pBdr>
          <w:top w:val="single" w:sz="8" w:space="2" w:color="000000"/>
          <w:left w:val="single" w:sz="8" w:space="2" w:color="000000"/>
          <w:bottom w:val="single" w:sz="8" w:space="2" w:color="000000"/>
          <w:right w:val="single" w:sz="8" w:space="2" w:color="000000"/>
        </w:pBdr>
        <w:rPr>
          <w:b/>
        </w:rPr>
      </w:pPr>
    </w:p>
    <w:p w14:paraId="0DBF0B5D" w14:textId="77777777" w:rsidR="006C2434" w:rsidRDefault="006C2434" w:rsidP="006C2434">
      <w:pPr>
        <w:pBdr>
          <w:top w:val="single" w:sz="8" w:space="2" w:color="000000"/>
          <w:left w:val="single" w:sz="8" w:space="2" w:color="000000"/>
          <w:bottom w:val="single" w:sz="8" w:space="2" w:color="000000"/>
          <w:right w:val="single" w:sz="8" w:space="2" w:color="000000"/>
        </w:pBdr>
        <w:rPr>
          <w:b/>
        </w:rPr>
      </w:pPr>
      <w:r w:rsidRPr="00B03085">
        <w:rPr>
          <w:bCs/>
        </w:rPr>
        <w:t>Linking the Government's efforts to ensure effective and sustained breastfeeding programme and Code implementation through national law and regulations can be considerably strengthened by linking such efforts with the Government's legal obligations under the relevant human rights treaties and measures taken to fulfil said obligations</w:t>
      </w:r>
      <w:r>
        <w:rPr>
          <w:b/>
        </w:rPr>
        <w:t>.</w:t>
      </w:r>
    </w:p>
    <w:p w14:paraId="75239B24" w14:textId="77777777" w:rsidR="006C2434" w:rsidRDefault="006C2434" w:rsidP="006C2434">
      <w:pPr>
        <w:rPr>
          <w:rFonts w:ascii="Garamond" w:hAnsi="Garamond"/>
        </w:rPr>
      </w:pPr>
    </w:p>
    <w:p w14:paraId="7203A24B" w14:textId="77777777" w:rsidR="006C2434" w:rsidRDefault="006C2434" w:rsidP="006C2434">
      <w:pPr>
        <w:pStyle w:val="Heading4"/>
      </w:pPr>
      <w:r>
        <w:t>Linkages between breastfeeding protection, promotion, and support and the CESCR</w:t>
      </w:r>
    </w:p>
    <w:p w14:paraId="10761EF2" w14:textId="77777777" w:rsidR="006C2434" w:rsidRDefault="006C2434" w:rsidP="006C2434">
      <w:pPr>
        <w:rPr>
          <w:rFonts w:ascii="Garamond" w:eastAsia="Garamond" w:hAnsi="Garamond" w:cs="Garamond"/>
        </w:rPr>
      </w:pPr>
    </w:p>
    <w:p w14:paraId="1E8DDB98" w14:textId="77777777" w:rsidR="006C2434" w:rsidRPr="00DF7934" w:rsidRDefault="006C2434" w:rsidP="006C2434">
      <w:pPr>
        <w:rPr>
          <w:rFonts w:ascii="Garamond" w:hAnsi="Garamond"/>
        </w:rPr>
      </w:pPr>
      <w:r w:rsidRPr="00DF7934">
        <w:rPr>
          <w:rFonts w:ascii="Garamond" w:hAnsi="Garamond"/>
        </w:rPr>
        <w:t>The International Covenant on Economic, Social and Cultural Rights (CESCR) recognizes the right to enjoy "</w:t>
      </w:r>
      <w:r w:rsidRPr="00DF7934">
        <w:rPr>
          <w:rFonts w:ascii="Garamond" w:hAnsi="Garamond"/>
          <w:b/>
        </w:rPr>
        <w:t>the highest attainable standard of physical and mental health", including the reduction of infant mortality and the healthy development of the child</w:t>
      </w:r>
      <w:r w:rsidRPr="00DF7934">
        <w:rPr>
          <w:rFonts w:ascii="Garamond" w:hAnsi="Garamond"/>
        </w:rPr>
        <w:t xml:space="preserve"> (Article 12).</w:t>
      </w:r>
    </w:p>
    <w:p w14:paraId="432E1A1B" w14:textId="77777777" w:rsidR="006C2434" w:rsidRPr="00DF7934" w:rsidRDefault="006C2434" w:rsidP="006C2434">
      <w:pPr>
        <w:rPr>
          <w:rFonts w:ascii="Garamond" w:eastAsia="Garamond" w:hAnsi="Garamond" w:cs="Garamond"/>
        </w:rPr>
      </w:pPr>
    </w:p>
    <w:p w14:paraId="5AAC4703" w14:textId="77777777" w:rsidR="006C2434" w:rsidRPr="00DF7934" w:rsidRDefault="006C2434" w:rsidP="006C2434">
      <w:pPr>
        <w:rPr>
          <w:rFonts w:ascii="Garamond" w:hAnsi="Garamond"/>
        </w:rPr>
      </w:pPr>
      <w:r w:rsidRPr="00DF7934">
        <w:rPr>
          <w:rFonts w:ascii="Garamond" w:hAnsi="Garamond"/>
        </w:rPr>
        <w:t xml:space="preserve">This Article is elaborated upon in the Preamble of the Code: "inappropriate feeding practices lead to infant malnutrition, morbidity and mortality in all countries, and improper practices in the marketing of breastmilk substitutes and related products can contribute to these major public health problems."  As part of its obligation as State Party to CESCR, the </w:t>
      </w:r>
      <w:r w:rsidRPr="00DF7934">
        <w:rPr>
          <w:rFonts w:ascii="Garamond" w:hAnsi="Garamond"/>
          <w:b/>
        </w:rPr>
        <w:t>Government of Australia must submit periodic reports to the United Nations Committee on Economic, Social and Cultural Rights on measures taken and obstacles encountered in the implementation of CESCR</w:t>
      </w:r>
      <w:r w:rsidRPr="00DF7934">
        <w:rPr>
          <w:rFonts w:ascii="Garamond" w:hAnsi="Garamond"/>
        </w:rPr>
        <w:t>.  The reports must include data on infant mortality rates in the country, including causes of mortality, as well as other information concerning newborn and child health. The Government must also describe the measures taken to reduce the infant mortality and to provide for the healthy development of the child.</w:t>
      </w:r>
    </w:p>
    <w:p w14:paraId="1E2D29B0" w14:textId="77777777" w:rsidR="006C2434" w:rsidRPr="00DF7934" w:rsidRDefault="006C2434" w:rsidP="006C2434">
      <w:pPr>
        <w:rPr>
          <w:rFonts w:ascii="Garamond" w:eastAsia="Garamond" w:hAnsi="Garamond" w:cs="Garamond"/>
        </w:rPr>
      </w:pPr>
    </w:p>
    <w:p w14:paraId="45A5187C" w14:textId="77777777" w:rsidR="006C2434" w:rsidRPr="00DF7934" w:rsidRDefault="006C2434" w:rsidP="006C2434">
      <w:pPr>
        <w:pStyle w:val="Heading4"/>
      </w:pPr>
      <w:r w:rsidRPr="00DF7934">
        <w:t xml:space="preserve">Linkages between breastfeeding protection, promotion, and support </w:t>
      </w:r>
      <w:r>
        <w:t xml:space="preserve">- </w:t>
      </w:r>
      <w:r w:rsidRPr="00DF7934">
        <w:t>the CEDAW</w:t>
      </w:r>
    </w:p>
    <w:p w14:paraId="69A914D3" w14:textId="77777777" w:rsidR="006C2434" w:rsidRPr="00DF7934" w:rsidRDefault="006C2434" w:rsidP="006C2434">
      <w:pPr>
        <w:widowControl w:val="0"/>
        <w:rPr>
          <w:rFonts w:ascii="Garamond" w:eastAsia="Garamond" w:hAnsi="Garamond" w:cs="Garamond"/>
          <w:b/>
        </w:rPr>
      </w:pPr>
    </w:p>
    <w:p w14:paraId="1690E34F" w14:textId="77777777" w:rsidR="006C2434" w:rsidRPr="00DF7934" w:rsidRDefault="006C2434" w:rsidP="006C2434">
      <w:pPr>
        <w:widowControl w:val="0"/>
        <w:rPr>
          <w:rFonts w:ascii="Garamond" w:eastAsia="Garamond" w:hAnsi="Garamond" w:cs="Garamond"/>
        </w:rPr>
      </w:pPr>
      <w:r w:rsidRPr="00DF7934">
        <w:rPr>
          <w:rFonts w:ascii="Garamond" w:eastAsia="Garamond" w:hAnsi="Garamond" w:cs="Garamond"/>
          <w:b/>
        </w:rPr>
        <w:t>Article 10</w:t>
      </w:r>
      <w:r w:rsidRPr="00DF7934">
        <w:rPr>
          <w:rFonts w:ascii="Garamond" w:eastAsia="Garamond" w:hAnsi="Garamond" w:cs="Garamond"/>
        </w:rPr>
        <w:t xml:space="preserve"> of CEDAW protects access to information to ensure the health and well-being of families.</w:t>
      </w:r>
      <w:r>
        <w:rPr>
          <w:rFonts w:ascii="Garamond" w:eastAsia="Garamond" w:hAnsi="Garamond" w:cs="Garamond"/>
        </w:rPr>
        <w:t xml:space="preserve"> </w:t>
      </w:r>
    </w:p>
    <w:p w14:paraId="4F6CFC74" w14:textId="77777777" w:rsidR="006C2434" w:rsidRPr="00DF7934" w:rsidRDefault="006C2434" w:rsidP="006C2434">
      <w:pPr>
        <w:widowControl w:val="0"/>
        <w:rPr>
          <w:rFonts w:ascii="Garamond" w:eastAsia="Garamond" w:hAnsi="Garamond" w:cs="Garamond"/>
        </w:rPr>
      </w:pPr>
    </w:p>
    <w:p w14:paraId="231DD52B" w14:textId="77777777" w:rsidR="006C2434" w:rsidRPr="00DF7934" w:rsidRDefault="006C2434" w:rsidP="006C2434">
      <w:pPr>
        <w:widowControl w:val="0"/>
        <w:rPr>
          <w:rFonts w:ascii="Garamond" w:eastAsia="Garamond" w:hAnsi="Garamond" w:cs="Garamond"/>
        </w:rPr>
      </w:pPr>
      <w:r w:rsidRPr="00DF7934">
        <w:rPr>
          <w:rFonts w:ascii="Garamond" w:eastAsia="Garamond" w:hAnsi="Garamond" w:cs="Garamond"/>
          <w:b/>
        </w:rPr>
        <w:t>Article 11</w:t>
      </w:r>
      <w:r w:rsidRPr="00DF7934">
        <w:rPr>
          <w:rFonts w:ascii="Garamond" w:eastAsia="Garamond" w:hAnsi="Garamond" w:cs="Garamond"/>
        </w:rPr>
        <w:t xml:space="preserve"> confers the right to health "including the safeguarding of the function of reproduction", while </w:t>
      </w:r>
      <w:r w:rsidRPr="00DF7934">
        <w:rPr>
          <w:rFonts w:ascii="Garamond" w:eastAsia="Garamond" w:hAnsi="Garamond" w:cs="Garamond"/>
          <w:b/>
        </w:rPr>
        <w:t>Article 12</w:t>
      </w:r>
      <w:r w:rsidRPr="00DF7934">
        <w:rPr>
          <w:rFonts w:ascii="Garamond" w:eastAsia="Garamond" w:hAnsi="Garamond" w:cs="Garamond"/>
        </w:rPr>
        <w:t xml:space="preserve"> assures "adequate nutrition during pregnancy and lactation", thus recognizing the importance of </w:t>
      </w:r>
      <w:r>
        <w:rPr>
          <w:rFonts w:ascii="Garamond" w:eastAsia="Garamond" w:hAnsi="Garamond" w:cs="Garamond"/>
        </w:rPr>
        <w:t>breastfeeding</w:t>
      </w:r>
      <w:r w:rsidRPr="00DF7934">
        <w:rPr>
          <w:rFonts w:ascii="Garamond" w:eastAsia="Garamond" w:hAnsi="Garamond" w:cs="Garamond"/>
        </w:rPr>
        <w:t>.</w:t>
      </w:r>
    </w:p>
    <w:p w14:paraId="4A87A318" w14:textId="77777777" w:rsidR="006C2434" w:rsidRPr="00DF7934" w:rsidRDefault="006C2434" w:rsidP="006C2434">
      <w:pPr>
        <w:widowControl w:val="0"/>
        <w:rPr>
          <w:rFonts w:ascii="Garamond" w:eastAsia="Garamond" w:hAnsi="Garamond" w:cs="Garamond"/>
        </w:rPr>
      </w:pPr>
    </w:p>
    <w:p w14:paraId="5088ACB4" w14:textId="77777777" w:rsidR="006C2434" w:rsidRPr="006E3224" w:rsidRDefault="006C2434" w:rsidP="006C2434">
      <w:pPr>
        <w:widowControl w:val="0"/>
        <w:rPr>
          <w:rFonts w:ascii="Garamond" w:eastAsia="Garamond" w:hAnsi="Garamond" w:cs="Garamond"/>
        </w:rPr>
      </w:pPr>
      <w:r w:rsidRPr="00DF7934">
        <w:rPr>
          <w:rFonts w:ascii="Garamond" w:eastAsia="Garamond" w:hAnsi="Garamond" w:cs="Garamond"/>
        </w:rPr>
        <w:t xml:space="preserve">The Code has specific provisions, which address these concerns, based on the fundamental principle that breastmilk substitutes "should not be marketed or distributed in ways that may interfere with the protection and promotion of breastfeeding."  As stated previously, specific </w:t>
      </w:r>
      <w:r w:rsidRPr="00DF7934">
        <w:rPr>
          <w:rFonts w:ascii="Garamond" w:eastAsia="Garamond" w:hAnsi="Garamond" w:cs="Garamond"/>
        </w:rPr>
        <w:lastRenderedPageBreak/>
        <w:t>articles are designed to ensure that information and education on infant feeding are not tainted with a commercial sales message, overt or subtle.</w:t>
      </w:r>
    </w:p>
    <w:p w14:paraId="26565F31" w14:textId="77777777" w:rsidR="006C2434" w:rsidRPr="00DF7934" w:rsidRDefault="006C2434" w:rsidP="006C2434">
      <w:pPr>
        <w:pStyle w:val="Heading4"/>
      </w:pPr>
      <w:r w:rsidRPr="00DF7934">
        <w:t xml:space="preserve">Linkages </w:t>
      </w:r>
      <w:r w:rsidRPr="00B5746D">
        <w:t>between</w:t>
      </w:r>
      <w:r w:rsidRPr="00DF7934">
        <w:t xml:space="preserve"> breastfeeding protection, promotion and support </w:t>
      </w:r>
      <w:r>
        <w:t xml:space="preserve">- </w:t>
      </w:r>
      <w:r w:rsidRPr="00DF7934">
        <w:t>the CRC</w:t>
      </w:r>
    </w:p>
    <w:p w14:paraId="5A8EA08F" w14:textId="77777777" w:rsidR="006C2434" w:rsidRPr="00DF7934" w:rsidRDefault="006C2434" w:rsidP="006C2434">
      <w:pPr>
        <w:rPr>
          <w:rFonts w:ascii="Garamond" w:eastAsia="Garamond" w:hAnsi="Garamond" w:cs="Garamond"/>
        </w:rPr>
      </w:pPr>
    </w:p>
    <w:p w14:paraId="2CB26BE9" w14:textId="77777777" w:rsidR="006C2434" w:rsidRPr="00DF7934" w:rsidRDefault="006C2434" w:rsidP="006C2434">
      <w:pPr>
        <w:rPr>
          <w:rFonts w:ascii="Garamond" w:hAnsi="Garamond"/>
        </w:rPr>
      </w:pPr>
      <w:r w:rsidRPr="00DF7934">
        <w:rPr>
          <w:rFonts w:ascii="Garamond" w:eastAsia="Garamond" w:hAnsi="Garamond" w:cs="Garamond"/>
        </w:rPr>
        <w:t xml:space="preserve">The </w:t>
      </w:r>
      <w:r w:rsidRPr="00DF7934">
        <w:rPr>
          <w:rFonts w:ascii="Garamond" w:hAnsi="Garamond"/>
          <w:i/>
        </w:rPr>
        <w:t>Convention on the Rights of the Child</w:t>
      </w:r>
      <w:r w:rsidRPr="00DF7934">
        <w:rPr>
          <w:rFonts w:ascii="Garamond" w:hAnsi="Garamond"/>
        </w:rPr>
        <w:t xml:space="preserve"> (CRC</w:t>
      </w:r>
      <w:r>
        <w:rPr>
          <w:rFonts w:ascii="Garamond" w:hAnsi="Garamond"/>
        </w:rPr>
        <w:t xml:space="preserve"> 1989</w:t>
      </w:r>
      <w:r w:rsidRPr="00DF7934">
        <w:rPr>
          <w:rFonts w:ascii="Garamond" w:hAnsi="Garamond"/>
        </w:rPr>
        <w:t xml:space="preserve">) </w:t>
      </w:r>
      <w:r w:rsidRPr="00DF7934">
        <w:rPr>
          <w:rFonts w:ascii="Garamond" w:eastAsia="Garamond" w:hAnsi="Garamond" w:cs="Garamond"/>
        </w:rPr>
        <w:t xml:space="preserve">provides the most comprehensive international human rights framework for facilitating enhanced Code implementation and monitoring. </w:t>
      </w:r>
      <w:r w:rsidRPr="00DF7934">
        <w:rPr>
          <w:rFonts w:ascii="Garamond" w:hAnsi="Garamond"/>
        </w:rPr>
        <w:t>The</w:t>
      </w:r>
      <w:r>
        <w:rPr>
          <w:rFonts w:ascii="Garamond" w:hAnsi="Garamond"/>
        </w:rPr>
        <w:t xml:space="preserve"> </w:t>
      </w:r>
      <w:r w:rsidRPr="00DF7934">
        <w:rPr>
          <w:rFonts w:ascii="Garamond" w:hAnsi="Garamond"/>
        </w:rPr>
        <w:t xml:space="preserve">CRC recognizes that all children have the right to the highest attainable standard of health, specifically the right to good nutrition (Art.24), including breastfeeding.  </w:t>
      </w:r>
    </w:p>
    <w:p w14:paraId="53E29AF1" w14:textId="77777777" w:rsidR="006C2434" w:rsidRPr="00DF7934" w:rsidRDefault="006C2434" w:rsidP="006C2434">
      <w:pPr>
        <w:jc w:val="both"/>
        <w:rPr>
          <w:rFonts w:ascii="Garamond" w:eastAsia="Garamond" w:hAnsi="Garamond" w:cs="Garamond"/>
        </w:rPr>
      </w:pPr>
    </w:p>
    <w:p w14:paraId="375EEC76" w14:textId="77777777" w:rsidR="006C2434" w:rsidRDefault="006C2434" w:rsidP="006C2434">
      <w:pPr>
        <w:rPr>
          <w:rFonts w:ascii="Garamond" w:hAnsi="Garamond"/>
        </w:rPr>
      </w:pPr>
      <w:r w:rsidRPr="00DF7934">
        <w:rPr>
          <w:rFonts w:ascii="Garamond" w:hAnsi="Garamond"/>
        </w:rPr>
        <w:t xml:space="preserve">All but </w:t>
      </w:r>
      <w:r>
        <w:rPr>
          <w:rFonts w:ascii="Garamond" w:hAnsi="Garamond"/>
        </w:rPr>
        <w:t>one</w:t>
      </w:r>
      <w:r w:rsidRPr="00DF7934">
        <w:rPr>
          <w:rFonts w:ascii="Garamond" w:hAnsi="Garamond"/>
        </w:rPr>
        <w:t xml:space="preserve"> government have ratified the CRC. </w:t>
      </w:r>
      <w:r>
        <w:rPr>
          <w:rFonts w:ascii="Garamond" w:hAnsi="Garamond"/>
        </w:rPr>
        <w:t xml:space="preserve">Governments, as </w:t>
      </w:r>
      <w:r w:rsidRPr="00DF7934">
        <w:rPr>
          <w:rFonts w:ascii="Garamond" w:hAnsi="Garamond"/>
        </w:rPr>
        <w:t>State Parties</w:t>
      </w:r>
      <w:r>
        <w:rPr>
          <w:rFonts w:ascii="Garamond" w:hAnsi="Garamond"/>
        </w:rPr>
        <w:t xml:space="preserve"> are </w:t>
      </w:r>
      <w:r w:rsidRPr="00DF7934">
        <w:rPr>
          <w:rFonts w:ascii="Garamond" w:hAnsi="Garamond"/>
        </w:rPr>
        <w:t xml:space="preserve">legally bound by the CRC, and are required to bring national laws and policies in line with its provisions. Australia ratified the CRC in December 1990 and is thus obliged to protect the rights enshrined in the Convention, including protection of its citizens </w:t>
      </w:r>
      <w:r w:rsidRPr="00DF7934">
        <w:rPr>
          <w:rFonts w:ascii="Garamond" w:hAnsi="Garamond"/>
          <w:u w:val="single"/>
        </w:rPr>
        <w:t>from unlawful infringement on such rights by third parties, including the private sector</w:t>
      </w:r>
      <w:r w:rsidRPr="00DF7934">
        <w:rPr>
          <w:rFonts w:ascii="Garamond" w:hAnsi="Garamond"/>
        </w:rPr>
        <w:t xml:space="preserve">. Additionally, </w:t>
      </w:r>
      <w:r w:rsidRPr="00DF7934">
        <w:rPr>
          <w:rFonts w:ascii="Garamond" w:hAnsi="Garamond"/>
          <w:u w:val="single"/>
        </w:rPr>
        <w:t>governments are accountable at both national and international levels</w:t>
      </w:r>
      <w:r w:rsidRPr="00DF7934">
        <w:rPr>
          <w:rFonts w:ascii="Garamond" w:hAnsi="Garamond"/>
        </w:rPr>
        <w:t>. This includes regular reporting to the United Nations Committee on the Rights of the Child, on progress made in implementing the CRC</w:t>
      </w:r>
      <w:r>
        <w:rPr>
          <w:rFonts w:ascii="Garamond" w:hAnsi="Garamond"/>
        </w:rPr>
        <w:t>.</w:t>
      </w:r>
      <w:r w:rsidRPr="00DF7934">
        <w:rPr>
          <w:rFonts w:ascii="Garamond" w:hAnsi="Garamond"/>
        </w:rPr>
        <w:t xml:space="preserve"> </w:t>
      </w:r>
    </w:p>
    <w:p w14:paraId="4FA24DB2" w14:textId="77777777" w:rsidR="006C2434" w:rsidRPr="00DF7934" w:rsidRDefault="006C2434" w:rsidP="006C2434">
      <w:pPr>
        <w:rPr>
          <w:rFonts w:ascii="Garamond" w:eastAsia="Garamond" w:hAnsi="Garamond" w:cs="Garamond"/>
        </w:rPr>
      </w:pPr>
    </w:p>
    <w:p w14:paraId="208B95E9" w14:textId="77777777" w:rsidR="006C2434" w:rsidRPr="00DF7934" w:rsidRDefault="006C2434" w:rsidP="006C2434">
      <w:pPr>
        <w:rPr>
          <w:rFonts w:ascii="Garamond" w:hAnsi="Garamond"/>
        </w:rPr>
      </w:pPr>
      <w:r w:rsidRPr="00DF7934">
        <w:rPr>
          <w:rFonts w:ascii="Garamond" w:hAnsi="Garamond"/>
        </w:rPr>
        <w:t>The protection, promotion and support of breastfeeding at all times and in all contexts attempts to protect some fundamental human rights, children’s rights to life, survival and development, the right to health, the rights to safe and adequate food and nutrition, and the right of women to full and accurate information on which to base decisions affecting their children’s health</w:t>
      </w:r>
      <w:r>
        <w:rPr>
          <w:rFonts w:ascii="Garamond" w:hAnsi="Garamond"/>
        </w:rPr>
        <w:t xml:space="preserve"> as well as the right to receive all the needed support and access the needed resources. </w:t>
      </w:r>
    </w:p>
    <w:p w14:paraId="2602C2DE" w14:textId="77777777" w:rsidR="006C2434" w:rsidRDefault="006C2434" w:rsidP="006C2434">
      <w:pPr>
        <w:rPr>
          <w:rFonts w:ascii="Garamond" w:eastAsia="Garamond" w:hAnsi="Garamond" w:cs="Garamond"/>
        </w:rPr>
      </w:pPr>
    </w:p>
    <w:p w14:paraId="52FA9377" w14:textId="77777777" w:rsidR="006C2434" w:rsidRPr="00DF7934" w:rsidRDefault="006C2434" w:rsidP="006C2434">
      <w:pPr>
        <w:rPr>
          <w:rFonts w:ascii="Garamond" w:eastAsia="Garamond" w:hAnsi="Garamond" w:cs="Garamond"/>
        </w:rPr>
      </w:pPr>
      <w:r w:rsidRPr="00DF7934">
        <w:rPr>
          <w:rFonts w:ascii="Garamond" w:eastAsia="Garamond" w:hAnsi="Garamond" w:cs="Garamond"/>
          <w:b/>
        </w:rPr>
        <w:t>Numerous articles of the CRC are supportive of the intent of the Code</w:t>
      </w:r>
      <w:r w:rsidRPr="00DF7934">
        <w:rPr>
          <w:rFonts w:ascii="Garamond" w:eastAsia="Garamond" w:hAnsi="Garamond" w:cs="Garamond"/>
        </w:rPr>
        <w:t xml:space="preserve">, particularly the right of children to the highest attainable standard of health, </w:t>
      </w:r>
      <w:r>
        <w:rPr>
          <w:rFonts w:ascii="Garamond" w:eastAsia="Garamond" w:hAnsi="Garamond" w:cs="Garamond"/>
        </w:rPr>
        <w:t xml:space="preserve">and adequate food and nutrition, </w:t>
      </w:r>
      <w:r w:rsidRPr="00DF7934">
        <w:rPr>
          <w:rFonts w:ascii="Garamond" w:eastAsia="Garamond" w:hAnsi="Garamond" w:cs="Garamond"/>
        </w:rPr>
        <w:t xml:space="preserve">by, </w:t>
      </w:r>
      <w:r w:rsidRPr="00DF7934">
        <w:rPr>
          <w:rFonts w:ascii="Garamond" w:eastAsia="Garamond" w:hAnsi="Garamond" w:cs="Garamond"/>
          <w:i/>
        </w:rPr>
        <w:t>inter alia</w:t>
      </w:r>
      <w:r w:rsidRPr="00DF7934">
        <w:rPr>
          <w:rFonts w:ascii="Garamond" w:eastAsia="Garamond" w:hAnsi="Garamond" w:cs="Garamond"/>
        </w:rPr>
        <w:t>, reducing infant mortality, and promoting breastfeeding.</w:t>
      </w:r>
    </w:p>
    <w:p w14:paraId="71F82DBE" w14:textId="77777777" w:rsidR="006C2434" w:rsidRPr="00DF7934" w:rsidRDefault="006C2434" w:rsidP="006C2434">
      <w:pPr>
        <w:rPr>
          <w:rFonts w:ascii="Garamond" w:eastAsia="Garamond" w:hAnsi="Garamond" w:cs="Garamond"/>
        </w:rPr>
      </w:pPr>
    </w:p>
    <w:p w14:paraId="58FFD958" w14:textId="77777777" w:rsidR="006C2434" w:rsidRDefault="006C2434" w:rsidP="006C2434">
      <w:pPr>
        <w:rPr>
          <w:rFonts w:ascii="Garamond" w:eastAsia="Garamond" w:hAnsi="Garamond" w:cs="Garamond"/>
        </w:rPr>
      </w:pPr>
      <w:r w:rsidRPr="00DF7934">
        <w:rPr>
          <w:rFonts w:ascii="Garamond" w:eastAsia="Garamond" w:hAnsi="Garamond" w:cs="Garamond"/>
        </w:rPr>
        <w:t xml:space="preserve">As a State Party to the CRC, the </w:t>
      </w:r>
      <w:r w:rsidRPr="00DF7934">
        <w:rPr>
          <w:rFonts w:ascii="Garamond" w:eastAsia="Garamond" w:hAnsi="Garamond" w:cs="Garamond"/>
          <w:b/>
        </w:rPr>
        <w:t>Government of Australia is legally bound by the CRC provisions</w:t>
      </w:r>
      <w:r w:rsidRPr="00DF7934">
        <w:rPr>
          <w:rFonts w:ascii="Garamond" w:eastAsia="Garamond" w:hAnsi="Garamond" w:cs="Garamond"/>
        </w:rPr>
        <w:t xml:space="preserve">, and is </w:t>
      </w:r>
      <w:r w:rsidRPr="00DF7934">
        <w:rPr>
          <w:rFonts w:ascii="Garamond" w:eastAsia="Garamond" w:hAnsi="Garamond" w:cs="Garamond"/>
          <w:b/>
        </w:rPr>
        <w:t>required to bring national laws and policies in line with the CRC</w:t>
      </w:r>
      <w:r w:rsidRPr="00DF7934">
        <w:rPr>
          <w:rFonts w:ascii="Garamond" w:eastAsia="Garamond" w:hAnsi="Garamond" w:cs="Garamond"/>
        </w:rPr>
        <w:t>. Furthermore, it must regularly report to the United Nations Committee on the Rights of the Child on progress made in the effective implementation of the CRC</w:t>
      </w:r>
      <w:r>
        <w:rPr>
          <w:rFonts w:ascii="Garamond" w:eastAsia="Garamond" w:hAnsi="Garamond" w:cs="Garamond"/>
        </w:rPr>
        <w:t xml:space="preserve"> (namely </w:t>
      </w:r>
      <w:r w:rsidRPr="00DF7934">
        <w:rPr>
          <w:rFonts w:ascii="Garamond" w:hAnsi="Garamond"/>
        </w:rPr>
        <w:t>the International Code of Marketing of Breastmilk Substitutes and its subsequent related 20 World Health Assembly (WHA) resolutions, the Baby-Friendly Hospital Initiative (BFHI), and the Global Strategy for Infant and Young Child Feeding (IYCF)</w:t>
      </w:r>
      <w:r w:rsidRPr="00DF7934">
        <w:rPr>
          <w:rFonts w:ascii="Garamond" w:eastAsia="Garamond" w:hAnsi="Garamond" w:cs="Garamond"/>
        </w:rPr>
        <w:t xml:space="preserve">.  </w:t>
      </w:r>
    </w:p>
    <w:p w14:paraId="6A41E09B" w14:textId="77777777" w:rsidR="006C2434" w:rsidRPr="00DF7934" w:rsidRDefault="006C2434" w:rsidP="006C2434">
      <w:pPr>
        <w:rPr>
          <w:rFonts w:ascii="Garamond" w:eastAsia="Garamond" w:hAnsi="Garamond" w:cs="Garamond"/>
        </w:rPr>
      </w:pPr>
    </w:p>
    <w:p w14:paraId="7C5279C4" w14:textId="77777777" w:rsidR="006C2434" w:rsidRPr="00DF7934" w:rsidRDefault="006C2434" w:rsidP="006C2434">
      <w:pPr>
        <w:rPr>
          <w:rFonts w:ascii="Garamond" w:eastAsia="Garamond" w:hAnsi="Garamond" w:cs="Garamond"/>
        </w:rPr>
      </w:pPr>
      <w:r w:rsidRPr="00D43142">
        <w:rPr>
          <w:rFonts w:ascii="Garamond" w:eastAsia="Garamond" w:hAnsi="Garamond" w:cs="Garamond"/>
          <w:noProof/>
          <w:lang w:eastAsia="en-AU"/>
        </w:rPr>
        <mc:AlternateContent>
          <mc:Choice Requires="wpg">
            <w:drawing>
              <wp:anchor distT="45720" distB="45720" distL="182880" distR="182880" simplePos="0" relativeHeight="251672064" behindDoc="0" locked="0" layoutInCell="1" allowOverlap="1" wp14:anchorId="74387B5E" wp14:editId="2D9BDAAC">
                <wp:simplePos x="0" y="0"/>
                <wp:positionH relativeFrom="margin">
                  <wp:posOffset>3038475</wp:posOffset>
                </wp:positionH>
                <wp:positionV relativeFrom="margin">
                  <wp:posOffset>6275705</wp:posOffset>
                </wp:positionV>
                <wp:extent cx="2188845" cy="1574800"/>
                <wp:effectExtent l="0" t="0" r="1905" b="6350"/>
                <wp:wrapSquare wrapText="bothSides"/>
                <wp:docPr id="21" name="Group 21"/>
                <wp:cNvGraphicFramePr/>
                <a:graphic xmlns:a="http://schemas.openxmlformats.org/drawingml/2006/main">
                  <a:graphicData uri="http://schemas.microsoft.com/office/word/2010/wordprocessingGroup">
                    <wpg:wgp>
                      <wpg:cNvGrpSpPr/>
                      <wpg:grpSpPr>
                        <a:xfrm>
                          <a:off x="0" y="0"/>
                          <a:ext cx="2188845" cy="1574800"/>
                          <a:chOff x="0" y="0"/>
                          <a:chExt cx="3567448" cy="1337697"/>
                        </a:xfrm>
                      </wpg:grpSpPr>
                      <wps:wsp>
                        <wps:cNvPr id="22" name="Rectangle 22"/>
                        <wps:cNvSpPr/>
                        <wps:spPr>
                          <a:xfrm>
                            <a:off x="0" y="0"/>
                            <a:ext cx="3567448" cy="27060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C2A1BD8" w14:textId="77777777" w:rsidR="00BE279E" w:rsidRDefault="00BE279E" w:rsidP="006C2434">
                              <w:pPr>
                                <w:jc w:val="center"/>
                                <w:rPr>
                                  <w:rFonts w:asciiTheme="majorHAnsi" w:eastAsiaTheme="majorEastAsia" w:hAnsiTheme="majorHAnsi" w:cstheme="majorBidi"/>
                                  <w:color w:val="FFFFFF" w:themeColor="background1"/>
                                  <w:sz w:val="24"/>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Text Box 23"/>
                        <wps:cNvSpPr txBox="1"/>
                        <wps:spPr>
                          <a:xfrm>
                            <a:off x="0" y="252695"/>
                            <a:ext cx="3567448" cy="108500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505BF36" w14:textId="77777777" w:rsidR="00BE279E" w:rsidRDefault="00BE279E" w:rsidP="006C2434">
                              <w:pPr>
                                <w:rPr>
                                  <w:rFonts w:ascii="Garamond" w:eastAsia="Garamond" w:hAnsi="Garamond" w:cs="Garamond"/>
                                  <w:u w:val="single"/>
                                </w:rPr>
                              </w:pPr>
                              <w:r>
                                <w:rPr>
                                  <w:rFonts w:ascii="Garamond" w:eastAsia="Garamond" w:hAnsi="Garamond" w:cs="Garamond"/>
                                  <w:u w:val="single"/>
                                </w:rPr>
                                <w:t>Article 24 of the CRC</w:t>
                              </w:r>
                            </w:p>
                            <w:p w14:paraId="788563F7" w14:textId="77777777" w:rsidR="00BE279E" w:rsidRDefault="00BE279E" w:rsidP="006C2434">
                              <w:pPr>
                                <w:rPr>
                                  <w:rFonts w:ascii="Garamond" w:eastAsia="Garamond" w:hAnsi="Garamond" w:cs="Garamond"/>
                                </w:rPr>
                              </w:pPr>
                              <w:r w:rsidRPr="00DF7934">
                                <w:rPr>
                                  <w:rFonts w:ascii="Garamond" w:eastAsia="Garamond" w:hAnsi="Garamond" w:cs="Garamond"/>
                                  <w:b/>
                                </w:rPr>
                                <w:t>The provision of and access to adequate nutrition for all infants and young children is guaranteed under the under Article 24 on the child's right to health and health services</w:t>
                              </w:r>
                              <w:r w:rsidRPr="00DF7934">
                                <w:rPr>
                                  <w:rFonts w:ascii="Garamond" w:eastAsia="Garamond" w:hAnsi="Garamond" w:cs="Garamond"/>
                                </w:rPr>
                                <w:t xml:space="preserve">.  </w:t>
                              </w:r>
                            </w:p>
                            <w:p w14:paraId="3058E38E" w14:textId="77777777" w:rsidR="00BE279E" w:rsidRDefault="00BE279E" w:rsidP="006C2434">
                              <w:pPr>
                                <w:rPr>
                                  <w:caps/>
                                  <w:color w:val="4F81BD" w:themeColor="accent1"/>
                                  <w:sz w:val="26"/>
                                  <w:szCs w:val="26"/>
                                </w:rPr>
                              </w:pP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group w14:anchorId="74387B5E" id="Group 21" o:spid="_x0000_s1054" style="position:absolute;margin-left:239.25pt;margin-top:494.15pt;width:172.35pt;height:124pt;z-index:251672064;mso-wrap-distance-left:14.4pt;mso-wrap-distance-top:3.6pt;mso-wrap-distance-right:14.4pt;mso-wrap-distance-bottom:3.6pt;mso-position-horizontal-relative:margin;mso-position-vertical-relative:margin;mso-width-relative:margin;mso-height-relative:margin" coordsize="35674,13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">
                <v:rect id="Rectangle 22" o:spid="_x0000_s1055" style="position:absolute;width:35674;height:27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" fillcolor="#4f81bd [3204]" stroked="f" strokeweight="2pt">
                  <v:textbox>
                    <w:txbxContent>
                      <w:p w14:paraId="0C2A1BD8" w14:textId="77777777" w:rsidR="00BE279E" w:rsidRDefault="00BE279E" w:rsidP="006C2434">
                        <w:pPr>
                          <w:jc w:val="center"/>
                          <w:rPr>
                            <w:rFonts w:asciiTheme="majorHAnsi" w:eastAsiaTheme="majorEastAsia" w:hAnsiTheme="majorHAnsi" w:cstheme="majorBidi"/>
                            <w:color w:val="FFFFFF" w:themeColor="background1"/>
                            <w:sz w:val="24"/>
                            <w:szCs w:val="28"/>
                          </w:rPr>
                        </w:pPr>
                      </w:p>
                    </w:txbxContent>
                  </v:textbox>
                </v:rect>
                <v:shape id="Text Box 23" o:spid="_x0000_s1056" type="#_x0000_t202" style="position:absolute;top:2526;width:35674;height:108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" filled="f" stroked="f" strokeweight=".5pt">
                  <v:textbox inset=",7.2pt,,0">
                    <w:txbxContent>
                      <w:p w14:paraId="7505BF36" w14:textId="77777777" w:rsidR="00BE279E" w:rsidRDefault="00BE279E" w:rsidP="006C2434">
                        <w:pPr>
                          <w:rPr>
                            <w:rFonts w:ascii="Garamond" w:eastAsia="Garamond" w:hAnsi="Garamond" w:cs="Garamond"/>
                            <w:u w:val="single"/>
                          </w:rPr>
                        </w:pPr>
                        <w:r>
                          <w:rPr>
                            <w:rFonts w:ascii="Garamond" w:eastAsia="Garamond" w:hAnsi="Garamond" w:cs="Garamond"/>
                            <w:u w:val="single"/>
                          </w:rPr>
                          <w:t>Article 24 of the CRC</w:t>
                        </w:r>
                      </w:p>
                      <w:p w14:paraId="788563F7" w14:textId="77777777" w:rsidR="00BE279E" w:rsidRDefault="00BE279E" w:rsidP="006C2434">
                        <w:pPr>
                          <w:rPr>
                            <w:rFonts w:ascii="Garamond" w:eastAsia="Garamond" w:hAnsi="Garamond" w:cs="Garamond"/>
                          </w:rPr>
                        </w:pPr>
                        <w:r w:rsidRPr="00DF7934">
                          <w:rPr>
                            <w:rFonts w:ascii="Garamond" w:eastAsia="Garamond" w:hAnsi="Garamond" w:cs="Garamond"/>
                            <w:b/>
                          </w:rPr>
                          <w:t>The provision of and access to adequate nutrition for all infants and young children is guaranteed under the under Article 24 on the child's right to health and health services</w:t>
                        </w:r>
                        <w:r w:rsidRPr="00DF7934">
                          <w:rPr>
                            <w:rFonts w:ascii="Garamond" w:eastAsia="Garamond" w:hAnsi="Garamond" w:cs="Garamond"/>
                          </w:rPr>
                          <w:t xml:space="preserve">.  </w:t>
                        </w:r>
                      </w:p>
                      <w:p w14:paraId="3058E38E" w14:textId="77777777" w:rsidR="00BE279E" w:rsidRDefault="00BE279E" w:rsidP="006C2434">
                        <w:pPr>
                          <w:rPr>
                            <w:caps/>
                            <w:color w:val="4F81BD" w:themeColor="accent1"/>
                            <w:sz w:val="26"/>
                            <w:szCs w:val="26"/>
                          </w:rPr>
                        </w:pPr>
                      </w:p>
                    </w:txbxContent>
                  </v:textbox>
                </v:shape>
                <w10:wrap type="square" anchorx="margin" anchory="margin"/>
              </v:group>
            </w:pict>
          </mc:Fallback>
        </mc:AlternateContent>
      </w:r>
      <w:r w:rsidRPr="00DF7934">
        <w:rPr>
          <w:rFonts w:ascii="Garamond" w:eastAsia="Garamond" w:hAnsi="Garamond" w:cs="Garamond"/>
        </w:rPr>
        <w:t xml:space="preserve">Likewise, as part of its obligation to protect the rights enshrined in the CRC, the Government must </w:t>
      </w:r>
      <w:r w:rsidRPr="00DF7934">
        <w:rPr>
          <w:rFonts w:ascii="Garamond" w:eastAsia="Garamond" w:hAnsi="Garamond" w:cs="Garamond"/>
          <w:b/>
        </w:rPr>
        <w:t>ensure that its citizens, including all children and mothers, are protected from any unlawful infringement on such rights by third parties, including the private sector.</w:t>
      </w:r>
    </w:p>
    <w:p w14:paraId="03163DC8" w14:textId="77777777" w:rsidR="006C2434" w:rsidRPr="00DF7934" w:rsidRDefault="006C2434" w:rsidP="006C2434">
      <w:pPr>
        <w:rPr>
          <w:rFonts w:ascii="Garamond" w:eastAsia="Garamond" w:hAnsi="Garamond" w:cs="Garamond"/>
        </w:rPr>
      </w:pPr>
    </w:p>
    <w:p w14:paraId="074CD297" w14:textId="77777777" w:rsidR="006C2434" w:rsidRPr="00DF7934" w:rsidRDefault="006C2434" w:rsidP="006C2434">
      <w:pPr>
        <w:rPr>
          <w:rFonts w:ascii="Garamond" w:eastAsia="Garamond" w:hAnsi="Garamond" w:cs="Garamond"/>
        </w:rPr>
      </w:pPr>
      <w:r w:rsidRPr="00DF7934">
        <w:rPr>
          <w:rFonts w:ascii="Garamond" w:eastAsia="Garamond" w:hAnsi="Garamond" w:cs="Garamond"/>
        </w:rPr>
        <w:t xml:space="preserve">The CRC reflects the legal obligations </w:t>
      </w:r>
      <w:r>
        <w:rPr>
          <w:rFonts w:ascii="Garamond" w:eastAsia="Garamond" w:hAnsi="Garamond" w:cs="Garamond"/>
        </w:rPr>
        <w:t xml:space="preserve">of </w:t>
      </w:r>
      <w:r w:rsidRPr="00DF7934">
        <w:rPr>
          <w:rFonts w:ascii="Garamond" w:eastAsia="Garamond" w:hAnsi="Garamond" w:cs="Garamond"/>
        </w:rPr>
        <w:t xml:space="preserve">the Government </w:t>
      </w:r>
      <w:r>
        <w:rPr>
          <w:rFonts w:ascii="Garamond" w:eastAsia="Garamond" w:hAnsi="Garamond" w:cs="Garamond"/>
        </w:rPr>
        <w:t>to</w:t>
      </w:r>
      <w:r w:rsidRPr="00DF7934">
        <w:rPr>
          <w:rFonts w:ascii="Garamond" w:eastAsia="Garamond" w:hAnsi="Garamond" w:cs="Garamond"/>
        </w:rPr>
        <w:t xml:space="preserve"> all children and mothers under its jurisdiction, </w:t>
      </w:r>
      <w:r>
        <w:rPr>
          <w:rFonts w:ascii="Garamond" w:eastAsia="Garamond" w:hAnsi="Garamond" w:cs="Garamond"/>
        </w:rPr>
        <w:t>and</w:t>
      </w:r>
      <w:r w:rsidRPr="00DF7934">
        <w:rPr>
          <w:rFonts w:ascii="Garamond" w:eastAsia="Garamond" w:hAnsi="Garamond" w:cs="Garamond"/>
        </w:rPr>
        <w:t xml:space="preserve"> provides legal and normative guidance on protecting, promoting, and supporting infant and young child feeding </w:t>
      </w:r>
      <w:proofErr w:type="gramStart"/>
      <w:r w:rsidRPr="00DF7934">
        <w:rPr>
          <w:rFonts w:ascii="Garamond" w:eastAsia="Garamond" w:hAnsi="Garamond" w:cs="Garamond"/>
        </w:rPr>
        <w:t>at all times</w:t>
      </w:r>
      <w:proofErr w:type="gramEnd"/>
      <w:r w:rsidRPr="00DF7934">
        <w:rPr>
          <w:rFonts w:ascii="Garamond" w:eastAsia="Garamond" w:hAnsi="Garamond" w:cs="Garamond"/>
        </w:rPr>
        <w:t xml:space="preserve">, </w:t>
      </w:r>
      <w:r>
        <w:rPr>
          <w:rFonts w:ascii="Garamond" w:eastAsia="Garamond" w:hAnsi="Garamond" w:cs="Garamond"/>
        </w:rPr>
        <w:t>applies</w:t>
      </w:r>
      <w:r w:rsidRPr="00DF7934">
        <w:rPr>
          <w:rFonts w:ascii="Garamond" w:eastAsia="Garamond" w:hAnsi="Garamond" w:cs="Garamond"/>
        </w:rPr>
        <w:t xml:space="preserve"> during emergencies.</w:t>
      </w:r>
    </w:p>
    <w:p w14:paraId="29378F6D" w14:textId="77777777" w:rsidR="006C2434" w:rsidRPr="00DF7934" w:rsidRDefault="006C2434" w:rsidP="006C2434">
      <w:pPr>
        <w:rPr>
          <w:rFonts w:ascii="Garamond" w:eastAsia="Garamond" w:hAnsi="Garamond" w:cs="Garamond"/>
        </w:rPr>
      </w:pPr>
      <w:r w:rsidRPr="00DF7934">
        <w:rPr>
          <w:rFonts w:ascii="Garamond" w:eastAsia="Garamond" w:hAnsi="Garamond" w:cs="Garamond"/>
        </w:rPr>
        <w:t>.</w:t>
      </w:r>
    </w:p>
    <w:p w14:paraId="53860548" w14:textId="77777777" w:rsidR="006C2434" w:rsidRPr="00DF7934" w:rsidRDefault="006C2434" w:rsidP="006C2434">
      <w:pPr>
        <w:rPr>
          <w:rFonts w:ascii="Garamond" w:eastAsia="Garamond" w:hAnsi="Garamond" w:cs="Garamond"/>
        </w:rPr>
      </w:pPr>
      <w:r w:rsidRPr="00DF7934">
        <w:rPr>
          <w:rFonts w:ascii="Garamond" w:eastAsia="Garamond" w:hAnsi="Garamond" w:cs="Garamond"/>
        </w:rPr>
        <w:t xml:space="preserve">Article 24 requires the Government and other duty bearers (including the private sector) to take all necessary measures (including the adoption of all relevant legislation, policies and programmes) to </w:t>
      </w:r>
      <w:r w:rsidRPr="00DF7934">
        <w:rPr>
          <w:rFonts w:ascii="Garamond" w:eastAsia="Garamond" w:hAnsi="Garamond" w:cs="Garamond"/>
          <w:b/>
        </w:rPr>
        <w:t xml:space="preserve">ensure that all sectors of society, particularly parents, "have access to education and are supported in the use of basic knowledge of child health and nutrition, the advantages of breastfeeding..." </w:t>
      </w:r>
      <w:r w:rsidRPr="00DF7934">
        <w:rPr>
          <w:rFonts w:ascii="Garamond" w:eastAsia="Garamond" w:hAnsi="Garamond" w:cs="Garamond"/>
        </w:rPr>
        <w:t xml:space="preserve"> It also requires the Government and other duty bearers to ensure parents can act upon the information provided.</w:t>
      </w:r>
    </w:p>
    <w:p w14:paraId="57856AB1" w14:textId="77777777" w:rsidR="006C2434" w:rsidRDefault="006C2434" w:rsidP="006C2434">
      <w:pPr>
        <w:rPr>
          <w:rFonts w:ascii="Garamond" w:eastAsia="Garamond" w:hAnsi="Garamond" w:cs="Garamond"/>
        </w:rPr>
      </w:pPr>
    </w:p>
    <w:p w14:paraId="345AEE0E" w14:textId="77777777" w:rsidR="006C2434" w:rsidRDefault="006C2434" w:rsidP="006C2434">
      <w:pPr>
        <w:pStyle w:val="Heading2"/>
      </w:pPr>
      <w:bookmarkStart w:id="46" w:name="_Toc47900926"/>
      <w:r>
        <w:lastRenderedPageBreak/>
        <w:t>Breastfeeding protection, promotion and support, public health, and the World Trade Organization agreements</w:t>
      </w:r>
      <w:bookmarkEnd w:id="46"/>
    </w:p>
    <w:p w14:paraId="1F6B5C31" w14:textId="77777777" w:rsidR="006C2434" w:rsidRDefault="006C2434" w:rsidP="006C2434">
      <w:pPr>
        <w:rPr>
          <w:rFonts w:ascii="Garamond" w:eastAsia="Garamond" w:hAnsi="Garamond" w:cs="Garamond"/>
        </w:rPr>
      </w:pPr>
    </w:p>
    <w:p w14:paraId="74BC73C1" w14:textId="77777777" w:rsidR="006C2434" w:rsidRDefault="006C2434" w:rsidP="006C2434">
      <w:pPr>
        <w:pStyle w:val="Heading4"/>
        <w:rPr>
          <w:rFonts w:eastAsia="Garamond"/>
        </w:rPr>
      </w:pPr>
      <w:r>
        <w:rPr>
          <w:rFonts w:eastAsia="Garamond"/>
        </w:rPr>
        <w:t xml:space="preserve">WTO </w:t>
      </w:r>
      <w:r w:rsidRPr="007D6346">
        <w:t>agreements</w:t>
      </w:r>
      <w:r>
        <w:rPr>
          <w:rFonts w:eastAsia="Garamond"/>
        </w:rPr>
        <w:t xml:space="preserve"> and Public </w:t>
      </w:r>
      <w:r w:rsidRPr="007D6346">
        <w:t>Health</w:t>
      </w:r>
      <w:r>
        <w:rPr>
          <w:rFonts w:eastAsia="Garamond"/>
        </w:rPr>
        <w:t>: a joint study by the WHO and the WTO Secretariat (2002)</w:t>
      </w:r>
    </w:p>
    <w:p w14:paraId="7CB1968A" w14:textId="77777777" w:rsidR="006C2434" w:rsidRDefault="006C2434" w:rsidP="006C2434">
      <w:pPr>
        <w:rPr>
          <w:rFonts w:ascii="Garamond" w:eastAsia="Garamond" w:hAnsi="Garamond" w:cs="Garamond"/>
          <w:b/>
        </w:rPr>
      </w:pPr>
    </w:p>
    <w:p w14:paraId="43E92DD5" w14:textId="77777777" w:rsidR="006C2434" w:rsidRPr="00546F37" w:rsidRDefault="006C2434" w:rsidP="006C2434">
      <w:pPr>
        <w:pBdr>
          <w:top w:val="nil"/>
          <w:left w:val="nil"/>
          <w:bottom w:val="nil"/>
          <w:right w:val="nil"/>
          <w:between w:val="nil"/>
        </w:pBdr>
        <w:tabs>
          <w:tab w:val="center" w:pos="4320"/>
          <w:tab w:val="right" w:pos="8640"/>
        </w:tabs>
        <w:rPr>
          <w:rFonts w:ascii="Garamond" w:eastAsia="Garamond" w:hAnsi="Garamond" w:cs="Garamond"/>
          <w:color w:val="000000"/>
        </w:rPr>
      </w:pPr>
      <w:r w:rsidRPr="00546F37">
        <w:rPr>
          <w:rFonts w:ascii="Garamond" w:eastAsia="Garamond" w:hAnsi="Garamond" w:cs="Garamond"/>
          <w:color w:val="000000"/>
        </w:rPr>
        <w:t>The endorsement by the international community of the Doha Declaration on the</w:t>
      </w:r>
      <w:r w:rsidRPr="00546F37">
        <w:rPr>
          <w:rFonts w:ascii="Garamond" w:hAnsi="Garamond" w:cs="Arial"/>
          <w:color w:val="222222"/>
          <w:shd w:val="clear" w:color="auto" w:fill="FFFFFF"/>
        </w:rPr>
        <w:t xml:space="preserve"> Trade-Related Aspects of Intellectual Property Rights</w:t>
      </w:r>
      <w:r w:rsidRPr="00546F37">
        <w:rPr>
          <w:rFonts w:ascii="Garamond" w:eastAsia="Garamond" w:hAnsi="Garamond" w:cs="Garamond"/>
          <w:color w:val="000000"/>
        </w:rPr>
        <w:t xml:space="preserve"> </w:t>
      </w:r>
      <w:r>
        <w:rPr>
          <w:rFonts w:ascii="Garamond" w:eastAsia="Garamond" w:hAnsi="Garamond" w:cs="Garamond"/>
          <w:color w:val="000000"/>
        </w:rPr>
        <w:t>(</w:t>
      </w:r>
      <w:r w:rsidRPr="00546F37">
        <w:rPr>
          <w:rFonts w:ascii="Garamond" w:eastAsia="Garamond" w:hAnsi="Garamond" w:cs="Garamond"/>
          <w:color w:val="000000"/>
        </w:rPr>
        <w:t>TRIPS</w:t>
      </w:r>
      <w:r>
        <w:rPr>
          <w:rFonts w:ascii="Garamond" w:eastAsia="Garamond" w:hAnsi="Garamond" w:cs="Garamond"/>
          <w:color w:val="000000"/>
        </w:rPr>
        <w:t>)</w:t>
      </w:r>
      <w:r w:rsidRPr="00546F37">
        <w:rPr>
          <w:rFonts w:ascii="Garamond" w:eastAsia="Garamond" w:hAnsi="Garamond" w:cs="Garamond"/>
          <w:color w:val="000000"/>
        </w:rPr>
        <w:t xml:space="preserve"> Agreement and Public Health is a very visible expression of governments' commitment to ensuring that the rules-based trading system is compatible with public health interests.</w:t>
      </w:r>
    </w:p>
    <w:p w14:paraId="63902E67" w14:textId="77777777" w:rsidR="006C2434" w:rsidRDefault="006C2434" w:rsidP="006C2434">
      <w:pPr>
        <w:pBdr>
          <w:top w:val="nil"/>
          <w:left w:val="nil"/>
          <w:bottom w:val="nil"/>
          <w:right w:val="nil"/>
          <w:between w:val="nil"/>
        </w:pBdr>
        <w:tabs>
          <w:tab w:val="center" w:pos="4320"/>
          <w:tab w:val="right" w:pos="8640"/>
        </w:tabs>
        <w:rPr>
          <w:rFonts w:ascii="Garamond" w:eastAsia="Garamond" w:hAnsi="Garamond" w:cs="Garamond"/>
          <w:color w:val="000000"/>
        </w:rPr>
      </w:pPr>
    </w:p>
    <w:p w14:paraId="2D510015" w14:textId="63EE6500" w:rsidR="006C2434" w:rsidRDefault="006C2434" w:rsidP="006C2434">
      <w:pPr>
        <w:pBdr>
          <w:top w:val="nil"/>
          <w:left w:val="nil"/>
          <w:bottom w:val="nil"/>
          <w:right w:val="nil"/>
          <w:between w:val="nil"/>
        </w:pBdr>
        <w:tabs>
          <w:tab w:val="center" w:pos="4320"/>
          <w:tab w:val="right" w:pos="8640"/>
        </w:tabs>
        <w:rPr>
          <w:rFonts w:ascii="Garamond" w:eastAsia="Garamond" w:hAnsi="Garamond" w:cs="Garamond"/>
          <w:color w:val="000000"/>
        </w:rPr>
      </w:pPr>
      <w:r>
        <w:rPr>
          <w:rFonts w:ascii="Garamond" w:eastAsia="Garamond" w:hAnsi="Garamond" w:cs="Garamond"/>
          <w:color w:val="000000"/>
        </w:rPr>
        <w:t>In 2020 WHO and UNICEF issued an information brief that aims at describing the implication of trade agreements for domestic implementation of the Code for policy makers, regulators, and other relevant officials</w:t>
      </w:r>
      <w:r w:rsidR="009C1B2D">
        <w:rPr>
          <w:rFonts w:ascii="Garamond" w:eastAsia="Garamond" w:hAnsi="Garamond" w:cs="Garamond"/>
          <w:color w:val="000000"/>
        </w:rPr>
        <w:t xml:space="preserve"> (WHO, 2020)</w:t>
      </w:r>
      <w:r>
        <w:rPr>
          <w:rFonts w:ascii="Garamond" w:eastAsia="Garamond" w:hAnsi="Garamond" w:cs="Garamond"/>
          <w:color w:val="000000"/>
        </w:rPr>
        <w:t>.</w:t>
      </w:r>
    </w:p>
    <w:p w14:paraId="177CF73B" w14:textId="77777777" w:rsidR="006C2434" w:rsidRDefault="006C2434" w:rsidP="006C2434">
      <w:pPr>
        <w:rPr>
          <w:rFonts w:ascii="Garamond" w:eastAsia="Garamond" w:hAnsi="Garamond" w:cs="Garamond"/>
          <w:color w:val="000000"/>
        </w:rPr>
      </w:pPr>
    </w:p>
    <w:p w14:paraId="30253E7E" w14:textId="77777777" w:rsidR="006C2434" w:rsidRDefault="006C2434" w:rsidP="006C2434">
      <w:pPr>
        <w:pBdr>
          <w:top w:val="nil"/>
          <w:left w:val="nil"/>
          <w:bottom w:val="nil"/>
          <w:right w:val="nil"/>
          <w:between w:val="nil"/>
        </w:pBdr>
        <w:tabs>
          <w:tab w:val="center" w:pos="4320"/>
          <w:tab w:val="right" w:pos="8640"/>
        </w:tabs>
        <w:rPr>
          <w:rFonts w:ascii="Garamond" w:eastAsia="Garamond" w:hAnsi="Garamond" w:cs="Garamond"/>
          <w:color w:val="000000"/>
        </w:rPr>
      </w:pPr>
      <w:r w:rsidRPr="007D6346">
        <w:rPr>
          <w:rFonts w:ascii="Garamond" w:eastAsia="Garamond" w:hAnsi="Garamond" w:cs="Garamond"/>
          <w:noProof/>
          <w:color w:val="000000"/>
          <w:lang w:eastAsia="en-AU"/>
        </w:rPr>
        <mc:AlternateContent>
          <mc:Choice Requires="wpg">
            <w:drawing>
              <wp:anchor distT="45720" distB="45720" distL="182880" distR="182880" simplePos="0" relativeHeight="251674112" behindDoc="0" locked="0" layoutInCell="1" allowOverlap="1" wp14:anchorId="2D520E00" wp14:editId="4F20B999">
                <wp:simplePos x="0" y="0"/>
                <wp:positionH relativeFrom="margin">
                  <wp:posOffset>2780665</wp:posOffset>
                </wp:positionH>
                <wp:positionV relativeFrom="margin">
                  <wp:posOffset>2562860</wp:posOffset>
                </wp:positionV>
                <wp:extent cx="2348230" cy="2752090"/>
                <wp:effectExtent l="0" t="0" r="0" b="10160"/>
                <wp:wrapSquare wrapText="bothSides"/>
                <wp:docPr id="24" name="Group 24"/>
                <wp:cNvGraphicFramePr/>
                <a:graphic xmlns:a="http://schemas.openxmlformats.org/drawingml/2006/main">
                  <a:graphicData uri="http://schemas.microsoft.com/office/word/2010/wordprocessingGroup">
                    <wpg:wgp>
                      <wpg:cNvGrpSpPr/>
                      <wpg:grpSpPr>
                        <a:xfrm>
                          <a:off x="0" y="0"/>
                          <a:ext cx="2348230" cy="2752090"/>
                          <a:chOff x="0" y="0"/>
                          <a:chExt cx="3567448" cy="2148402"/>
                        </a:xfrm>
                      </wpg:grpSpPr>
                      <wps:wsp>
                        <wps:cNvPr id="25" name="Rectangle 25"/>
                        <wps:cNvSpPr/>
                        <wps:spPr>
                          <a:xfrm>
                            <a:off x="0" y="0"/>
                            <a:ext cx="3567448" cy="27060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A76D782" w14:textId="77777777" w:rsidR="00BE279E" w:rsidRDefault="00BE279E" w:rsidP="006C2434">
                              <w:pPr>
                                <w:jc w:val="center"/>
                                <w:rPr>
                                  <w:rFonts w:asciiTheme="majorHAnsi" w:eastAsiaTheme="majorEastAsia" w:hAnsiTheme="majorHAnsi" w:cstheme="majorBidi"/>
                                  <w:color w:val="FFFFFF" w:themeColor="background1"/>
                                  <w:sz w:val="24"/>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Text Box 26"/>
                        <wps:cNvSpPr txBox="1"/>
                        <wps:spPr>
                          <a:xfrm>
                            <a:off x="0" y="252691"/>
                            <a:ext cx="3567448" cy="189571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29529F9" w14:textId="77777777" w:rsidR="00BE279E" w:rsidRDefault="00BE279E" w:rsidP="006C2434">
                              <w:pPr>
                                <w:rPr>
                                  <w:rFonts w:ascii="Garamond" w:eastAsia="Garamond" w:hAnsi="Garamond" w:cs="Garamond"/>
                                  <w:b/>
                                </w:rPr>
                              </w:pPr>
                              <w:r>
                                <w:rPr>
                                  <w:rFonts w:ascii="Garamond" w:eastAsia="Garamond" w:hAnsi="Garamond" w:cs="Garamond"/>
                                  <w:b/>
                                </w:rPr>
                                <w:t xml:space="preserve">MINISTERIAL CONFERENCE </w:t>
                              </w:r>
                            </w:p>
                            <w:p w14:paraId="7F77F4B1" w14:textId="77777777" w:rsidR="00BE279E" w:rsidRDefault="00BE279E" w:rsidP="006C2434">
                              <w:pPr>
                                <w:pStyle w:val="Heading4"/>
                                <w:rPr>
                                  <w:rFonts w:ascii="Garamond" w:eastAsia="Garamond" w:hAnsi="Garamond" w:cs="Garamond"/>
                                </w:rPr>
                              </w:pPr>
                              <w:r>
                                <w:rPr>
                                  <w:rFonts w:ascii="Garamond" w:eastAsia="Garamond" w:hAnsi="Garamond" w:cs="Garamond"/>
                                </w:rPr>
                                <w:t>Declaration on The Trips Agreement and Public Health</w:t>
                              </w:r>
                            </w:p>
                            <w:p w14:paraId="37F33631" w14:textId="77777777" w:rsidR="00BE279E" w:rsidRDefault="00BE279E" w:rsidP="006C2434">
                              <w:pPr>
                                <w:rPr>
                                  <w:rFonts w:ascii="Garamond" w:eastAsia="Garamond" w:hAnsi="Garamond" w:cs="Garamond"/>
                                </w:rPr>
                              </w:pPr>
                              <w:r>
                                <w:rPr>
                                  <w:rFonts w:ascii="Garamond" w:eastAsia="Garamond" w:hAnsi="Garamond" w:cs="Garamond"/>
                                </w:rPr>
                                <w:t xml:space="preserve">“Art. 4 We agree that the TRIPS agreement </w:t>
                              </w:r>
                              <w:r>
                                <w:rPr>
                                  <w:rFonts w:ascii="Garamond" w:eastAsia="Garamond" w:hAnsi="Garamond" w:cs="Garamond"/>
                                  <w:b/>
                                  <w:u w:val="single"/>
                                </w:rPr>
                                <w:t>does not</w:t>
                              </w:r>
                              <w:r>
                                <w:rPr>
                                  <w:rFonts w:ascii="Garamond" w:eastAsia="Garamond" w:hAnsi="Garamond" w:cs="Garamond"/>
                                </w:rPr>
                                <w:t xml:space="preserve"> and </w:t>
                              </w:r>
                              <w:r>
                                <w:rPr>
                                  <w:rFonts w:ascii="Garamond" w:eastAsia="Garamond" w:hAnsi="Garamond" w:cs="Garamond"/>
                                  <w:b/>
                                  <w:u w:val="single"/>
                                </w:rPr>
                                <w:t>should not</w:t>
                              </w:r>
                              <w:r>
                                <w:rPr>
                                  <w:rFonts w:ascii="Garamond" w:eastAsia="Garamond" w:hAnsi="Garamond" w:cs="Garamond"/>
                                </w:rPr>
                                <w:t xml:space="preserve"> prevent Members from taking measures to protect public health. Accordingly, while reiterating our commitment to the TRIPS Agreement, we affirm that the Agreement can and should be implemented in a manner supportive of WTO Member’s right to protect public health and to promote access to medicines for all.”</w:t>
                              </w:r>
                            </w:p>
                            <w:p w14:paraId="0872D470" w14:textId="77777777" w:rsidR="00BE279E" w:rsidRDefault="00BE279E" w:rsidP="006C2434">
                              <w:pPr>
                                <w:rPr>
                                  <w:caps/>
                                  <w:color w:val="4F81BD" w:themeColor="accent1"/>
                                  <w:sz w:val="26"/>
                                  <w:szCs w:val="26"/>
                                </w:rPr>
                              </w:pP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group w14:anchorId="2D520E00" id="Group 24" o:spid="_x0000_s1057" style="position:absolute;margin-left:218.95pt;margin-top:201.8pt;width:184.9pt;height:216.7pt;z-index:251674112;mso-wrap-distance-left:14.4pt;mso-wrap-distance-top:3.6pt;mso-wrap-distance-right:14.4pt;mso-wrap-distance-bottom:3.6pt;mso-position-horizontal-relative:margin;mso-position-vertical-relative:margin;mso-width-relative:margin;mso-height-relative:margin" coordsize="35674,214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">
                <v:rect id="Rectangle 25" o:spid="_x0000_s1058" style="position:absolute;width:35674;height:27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" fillcolor="#4f81bd [3204]" stroked="f" strokeweight="2pt">
                  <v:textbox>
                    <w:txbxContent>
                      <w:p w14:paraId="7A76D782" w14:textId="77777777" w:rsidR="00BE279E" w:rsidRDefault="00BE279E" w:rsidP="006C2434">
                        <w:pPr>
                          <w:jc w:val="center"/>
                          <w:rPr>
                            <w:rFonts w:asciiTheme="majorHAnsi" w:eastAsiaTheme="majorEastAsia" w:hAnsiTheme="majorHAnsi" w:cstheme="majorBidi"/>
                            <w:color w:val="FFFFFF" w:themeColor="background1"/>
                            <w:sz w:val="24"/>
                            <w:szCs w:val="28"/>
                          </w:rPr>
                        </w:pPr>
                      </w:p>
                    </w:txbxContent>
                  </v:textbox>
                </v:rect>
                <v:shape id="Text Box 26" o:spid="_x0000_s1059" type="#_x0000_t202" style="position:absolute;top:2526;width:35674;height:189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" filled="f" stroked="f" strokeweight=".5pt">
                  <v:textbox inset=",7.2pt,,0">
                    <w:txbxContent>
                      <w:p w14:paraId="129529F9" w14:textId="77777777" w:rsidR="00BE279E" w:rsidRDefault="00BE279E" w:rsidP="006C2434">
                        <w:pPr>
                          <w:rPr>
                            <w:rFonts w:ascii="Garamond" w:eastAsia="Garamond" w:hAnsi="Garamond" w:cs="Garamond"/>
                            <w:b/>
                          </w:rPr>
                        </w:pPr>
                        <w:r>
                          <w:rPr>
                            <w:rFonts w:ascii="Garamond" w:eastAsia="Garamond" w:hAnsi="Garamond" w:cs="Garamond"/>
                            <w:b/>
                          </w:rPr>
                          <w:t xml:space="preserve">MINISTERIAL CONFERENCE </w:t>
                        </w:r>
                      </w:p>
                      <w:p w14:paraId="7F77F4B1" w14:textId="77777777" w:rsidR="00BE279E" w:rsidRDefault="00BE279E" w:rsidP="006C2434">
                        <w:pPr>
                          <w:pStyle w:val="Heading4"/>
                          <w:rPr>
                            <w:rFonts w:ascii="Garamond" w:eastAsia="Garamond" w:hAnsi="Garamond" w:cs="Garamond"/>
                          </w:rPr>
                        </w:pPr>
                        <w:r>
                          <w:rPr>
                            <w:rFonts w:ascii="Garamond" w:eastAsia="Garamond" w:hAnsi="Garamond" w:cs="Garamond"/>
                          </w:rPr>
                          <w:t>Declaration on The Trips Agreement and Public Health</w:t>
                        </w:r>
                      </w:p>
                      <w:p w14:paraId="37F33631" w14:textId="77777777" w:rsidR="00BE279E" w:rsidRDefault="00BE279E" w:rsidP="006C2434">
                        <w:pPr>
                          <w:rPr>
                            <w:rFonts w:ascii="Garamond" w:eastAsia="Garamond" w:hAnsi="Garamond" w:cs="Garamond"/>
                          </w:rPr>
                        </w:pPr>
                        <w:r>
                          <w:rPr>
                            <w:rFonts w:ascii="Garamond" w:eastAsia="Garamond" w:hAnsi="Garamond" w:cs="Garamond"/>
                          </w:rPr>
                          <w:t xml:space="preserve">“Art. 4 We agree that the TRIPS agreement </w:t>
                        </w:r>
                        <w:r>
                          <w:rPr>
                            <w:rFonts w:ascii="Garamond" w:eastAsia="Garamond" w:hAnsi="Garamond" w:cs="Garamond"/>
                            <w:b/>
                            <w:u w:val="single"/>
                          </w:rPr>
                          <w:t>does not</w:t>
                        </w:r>
                        <w:r>
                          <w:rPr>
                            <w:rFonts w:ascii="Garamond" w:eastAsia="Garamond" w:hAnsi="Garamond" w:cs="Garamond"/>
                          </w:rPr>
                          <w:t xml:space="preserve"> and </w:t>
                        </w:r>
                        <w:r>
                          <w:rPr>
                            <w:rFonts w:ascii="Garamond" w:eastAsia="Garamond" w:hAnsi="Garamond" w:cs="Garamond"/>
                            <w:b/>
                            <w:u w:val="single"/>
                          </w:rPr>
                          <w:t>should not</w:t>
                        </w:r>
                        <w:r>
                          <w:rPr>
                            <w:rFonts w:ascii="Garamond" w:eastAsia="Garamond" w:hAnsi="Garamond" w:cs="Garamond"/>
                          </w:rPr>
                          <w:t xml:space="preserve"> prevent Members from taking measures to protect public health. Accordingly, while reiterating our commitment to the TRIPS Agreement, we affirm that the Agreement can and should be implemented in a manner supportive of WTO Member’s right to protect public health and to promote access to medicines for all.”</w:t>
                        </w:r>
                      </w:p>
                      <w:p w14:paraId="0872D470" w14:textId="77777777" w:rsidR="00BE279E" w:rsidRDefault="00BE279E" w:rsidP="006C2434">
                        <w:pPr>
                          <w:rPr>
                            <w:caps/>
                            <w:color w:val="4F81BD" w:themeColor="accent1"/>
                            <w:sz w:val="26"/>
                            <w:szCs w:val="26"/>
                          </w:rPr>
                        </w:pPr>
                      </w:p>
                    </w:txbxContent>
                  </v:textbox>
                </v:shape>
                <w10:wrap type="square" anchorx="margin" anchory="margin"/>
              </v:group>
            </w:pict>
          </mc:Fallback>
        </mc:AlternateContent>
      </w:r>
      <w:r>
        <w:rPr>
          <w:rFonts w:ascii="Garamond" w:eastAsia="Garamond" w:hAnsi="Garamond" w:cs="Garamond"/>
          <w:color w:val="000000"/>
        </w:rPr>
        <w:t>The brief conclusions highlight that:</w:t>
      </w:r>
    </w:p>
    <w:p w14:paraId="1FDB3A1F" w14:textId="77777777" w:rsidR="006C2434" w:rsidRPr="007D6346" w:rsidRDefault="006C2434" w:rsidP="006C2434">
      <w:pPr>
        <w:pBdr>
          <w:top w:val="nil"/>
          <w:left w:val="nil"/>
          <w:bottom w:val="nil"/>
          <w:right w:val="nil"/>
          <w:between w:val="nil"/>
        </w:pBdr>
        <w:tabs>
          <w:tab w:val="center" w:pos="4320"/>
          <w:tab w:val="right" w:pos="8640"/>
        </w:tabs>
        <w:spacing w:after="120"/>
        <w:rPr>
          <w:rFonts w:ascii="Garamond" w:eastAsia="Garamond" w:hAnsi="Garamond" w:cs="Garamond"/>
          <w:color w:val="000000"/>
        </w:rPr>
      </w:pPr>
      <w:r>
        <w:rPr>
          <w:rFonts w:ascii="Garamond" w:eastAsia="Garamond" w:hAnsi="Garamond" w:cs="Garamond"/>
          <w:i/>
          <w:color w:val="000000"/>
        </w:rPr>
        <w:t>“</w:t>
      </w:r>
      <w:r w:rsidRPr="007D6346">
        <w:rPr>
          <w:rFonts w:ascii="Garamond" w:eastAsia="Garamond" w:hAnsi="Garamond" w:cs="Garamond"/>
          <w:i/>
          <w:color w:val="000000"/>
        </w:rPr>
        <w:t>States have obligations to protect, respect and fulfil the right to health under international human rights law, including an obligation to protect and support breastfeeding under Article 24 of the Convention on the Rights of the Child (CRC). “</w:t>
      </w:r>
    </w:p>
    <w:p w14:paraId="385182A4" w14:textId="77777777" w:rsidR="006C2434" w:rsidRPr="007D6346" w:rsidRDefault="006C2434" w:rsidP="006C2434">
      <w:pPr>
        <w:pStyle w:val="ListParagraph"/>
        <w:numPr>
          <w:ilvl w:val="0"/>
          <w:numId w:val="12"/>
        </w:numPr>
        <w:pBdr>
          <w:top w:val="nil"/>
          <w:left w:val="nil"/>
          <w:bottom w:val="nil"/>
          <w:right w:val="nil"/>
          <w:between w:val="nil"/>
        </w:pBdr>
        <w:tabs>
          <w:tab w:val="center" w:pos="4320"/>
          <w:tab w:val="right" w:pos="8640"/>
        </w:tabs>
        <w:rPr>
          <w:rFonts w:ascii="Garamond" w:eastAsia="Garamond" w:hAnsi="Garamond" w:cs="Garamond"/>
          <w:color w:val="000000"/>
          <w:sz w:val="22"/>
          <w:szCs w:val="22"/>
        </w:rPr>
      </w:pPr>
      <w:r w:rsidRPr="007D6346">
        <w:rPr>
          <w:rFonts w:ascii="Garamond" w:eastAsia="Garamond" w:hAnsi="Garamond" w:cs="Garamond"/>
          <w:i/>
          <w:color w:val="000000"/>
          <w:sz w:val="22"/>
          <w:szCs w:val="22"/>
        </w:rPr>
        <w:t>“International trade agreements, including WTO agreements, recognize the right of States to regulate (including to protect health).</w:t>
      </w:r>
      <w:r>
        <w:rPr>
          <w:rFonts w:ascii="Garamond" w:eastAsia="Garamond" w:hAnsi="Garamond" w:cs="Garamond"/>
          <w:i/>
          <w:color w:val="000000"/>
          <w:sz w:val="22"/>
          <w:szCs w:val="22"/>
        </w:rPr>
        <w:t>”</w:t>
      </w:r>
    </w:p>
    <w:p w14:paraId="2A0D9D14" w14:textId="77777777" w:rsidR="006C2434" w:rsidRPr="007D6346" w:rsidRDefault="006C2434" w:rsidP="006C2434">
      <w:pPr>
        <w:pStyle w:val="ListParagraph"/>
        <w:numPr>
          <w:ilvl w:val="0"/>
          <w:numId w:val="12"/>
        </w:numPr>
        <w:pBdr>
          <w:top w:val="nil"/>
          <w:left w:val="nil"/>
          <w:bottom w:val="nil"/>
          <w:right w:val="nil"/>
          <w:between w:val="nil"/>
        </w:pBdr>
        <w:tabs>
          <w:tab w:val="center" w:pos="4320"/>
          <w:tab w:val="right" w:pos="8640"/>
        </w:tabs>
        <w:rPr>
          <w:rFonts w:ascii="Garamond" w:eastAsia="Garamond" w:hAnsi="Garamond" w:cs="Garamond"/>
          <w:color w:val="000000"/>
          <w:sz w:val="22"/>
          <w:szCs w:val="22"/>
        </w:rPr>
      </w:pPr>
      <w:r w:rsidRPr="007D6346">
        <w:rPr>
          <w:rFonts w:ascii="Garamond" w:eastAsia="Garamond" w:hAnsi="Garamond" w:cs="Garamond"/>
          <w:i/>
          <w:color w:val="000000"/>
          <w:sz w:val="22"/>
          <w:szCs w:val="22"/>
        </w:rPr>
        <w:t xml:space="preserve">“Although most of countries worldwide (136) have implemented the Code through some form of legislation, some of which is more stringent than the Code itself, there has never been a formal legal dispute concerning domestic implementation of the Code under an international trade agreement.” </w:t>
      </w:r>
    </w:p>
    <w:p w14:paraId="674FD763" w14:textId="77777777" w:rsidR="006C2434" w:rsidRDefault="006C2434" w:rsidP="006C2434">
      <w:pPr>
        <w:pBdr>
          <w:top w:val="nil"/>
          <w:left w:val="nil"/>
          <w:bottom w:val="nil"/>
          <w:right w:val="nil"/>
          <w:between w:val="nil"/>
        </w:pBdr>
        <w:tabs>
          <w:tab w:val="center" w:pos="4320"/>
          <w:tab w:val="right" w:pos="8640"/>
        </w:tabs>
        <w:rPr>
          <w:rFonts w:ascii="Garamond" w:eastAsia="Garamond" w:hAnsi="Garamond" w:cs="Garamond"/>
          <w:color w:val="000000"/>
        </w:rPr>
      </w:pPr>
    </w:p>
    <w:p w14:paraId="7D06E9F8" w14:textId="77777777" w:rsidR="006C2434" w:rsidRDefault="006C2434" w:rsidP="006C2434">
      <w:pPr>
        <w:spacing w:after="200"/>
        <w:rPr>
          <w:b/>
        </w:rPr>
      </w:pPr>
    </w:p>
    <w:p w14:paraId="0D4ADCB6" w14:textId="77777777" w:rsidR="00E96939" w:rsidRDefault="00E96939">
      <w:pPr>
        <w:rPr>
          <w:rFonts w:asciiTheme="majorHAnsi" w:eastAsiaTheme="majorEastAsia" w:hAnsiTheme="majorHAnsi" w:cstheme="majorBidi"/>
          <w:color w:val="365F91" w:themeColor="accent1" w:themeShade="BF"/>
          <w:sz w:val="26"/>
          <w:szCs w:val="26"/>
          <w:highlight w:val="white"/>
        </w:rPr>
      </w:pPr>
      <w:r>
        <w:rPr>
          <w:highlight w:val="white"/>
        </w:rPr>
        <w:br w:type="page"/>
      </w:r>
    </w:p>
    <w:p w14:paraId="0C01F149" w14:textId="77777777" w:rsidR="007C1297" w:rsidRDefault="007C1297" w:rsidP="007C1297">
      <w:pPr>
        <w:pStyle w:val="Heading2"/>
        <w:rPr>
          <w:highlight w:val="white"/>
        </w:rPr>
      </w:pPr>
      <w:bookmarkStart w:id="47" w:name="_Toc47900927"/>
      <w:r>
        <w:rPr>
          <w:highlight w:val="white"/>
        </w:rPr>
        <w:lastRenderedPageBreak/>
        <w:t>Global health guidance</w:t>
      </w:r>
      <w:bookmarkEnd w:id="47"/>
      <w:r>
        <w:rPr>
          <w:highlight w:val="white"/>
        </w:rPr>
        <w:t xml:space="preserve"> </w:t>
      </w:r>
    </w:p>
    <w:p w14:paraId="419235B7" w14:textId="77777777" w:rsidR="007C1297" w:rsidRDefault="007C1297" w:rsidP="007C1297">
      <w:pPr>
        <w:jc w:val="both"/>
        <w:rPr>
          <w:rFonts w:ascii="Garamond" w:eastAsia="Garamond" w:hAnsi="Garamond" w:cs="Garamond"/>
          <w:highlight w:val="white"/>
        </w:rPr>
      </w:pPr>
    </w:p>
    <w:p w14:paraId="2123902A" w14:textId="77777777" w:rsidR="007C1297" w:rsidRDefault="007C1297" w:rsidP="007C1297">
      <w:pPr>
        <w:pStyle w:val="Heading4"/>
      </w:pPr>
      <w:r>
        <w:t>World Health Organization (WHO) International Code of Marketing of Breastmilk Substitutes</w:t>
      </w:r>
    </w:p>
    <w:p w14:paraId="6C5E5733" w14:textId="77777777" w:rsidR="007C1297" w:rsidRDefault="007C1297" w:rsidP="007C1297">
      <w:pPr>
        <w:rPr>
          <w:rFonts w:ascii="Garamond" w:eastAsia="Garamond" w:hAnsi="Garamond" w:cs="Garamond"/>
        </w:rPr>
      </w:pPr>
    </w:p>
    <w:p w14:paraId="7A44255A" w14:textId="77777777" w:rsidR="007C1297" w:rsidRPr="00DF7934" w:rsidRDefault="007C1297" w:rsidP="007C1297">
      <w:pPr>
        <w:rPr>
          <w:rFonts w:ascii="Garamond" w:hAnsi="Garamond"/>
        </w:rPr>
      </w:pPr>
      <w:r w:rsidRPr="00DF7934">
        <w:rPr>
          <w:rFonts w:ascii="Garamond" w:hAnsi="Garamond"/>
        </w:rPr>
        <w:t>In 1981, the 34</w:t>
      </w:r>
      <w:r w:rsidRPr="00DF7934">
        <w:rPr>
          <w:rFonts w:ascii="Garamond" w:hAnsi="Garamond"/>
          <w:vertAlign w:val="superscript"/>
        </w:rPr>
        <w:t>th</w:t>
      </w:r>
      <w:r w:rsidRPr="00DF7934">
        <w:rPr>
          <w:rFonts w:ascii="Garamond" w:hAnsi="Garamond"/>
        </w:rPr>
        <w:t xml:space="preserve"> </w:t>
      </w:r>
      <w:r>
        <w:rPr>
          <w:rFonts w:ascii="Garamond" w:hAnsi="Garamond"/>
        </w:rPr>
        <w:t>World Health Assembly (</w:t>
      </w:r>
      <w:r w:rsidRPr="00DF7934">
        <w:rPr>
          <w:rFonts w:ascii="Garamond" w:hAnsi="Garamond"/>
        </w:rPr>
        <w:t>WHA</w:t>
      </w:r>
      <w:r>
        <w:rPr>
          <w:rFonts w:ascii="Garamond" w:hAnsi="Garamond"/>
        </w:rPr>
        <w:t>)</w:t>
      </w:r>
      <w:r w:rsidRPr="00DF7934">
        <w:rPr>
          <w:rFonts w:ascii="Garamond" w:hAnsi="Garamond"/>
        </w:rPr>
        <w:t xml:space="preserve"> adopted the International Code of Marketing of Breastmilk Substitutes in the form of a </w:t>
      </w:r>
      <w:r>
        <w:rPr>
          <w:rFonts w:ascii="Garamond" w:hAnsi="Garamond"/>
        </w:rPr>
        <w:t>R</w:t>
      </w:r>
      <w:r w:rsidRPr="00DF7934">
        <w:rPr>
          <w:rFonts w:ascii="Garamond" w:hAnsi="Garamond"/>
        </w:rPr>
        <w:t xml:space="preserve">ecommendation </w:t>
      </w:r>
      <w:r>
        <w:rPr>
          <w:rFonts w:ascii="Garamond" w:hAnsi="Garamond"/>
        </w:rPr>
        <w:t>which</w:t>
      </w:r>
      <w:r w:rsidRPr="00DF7934">
        <w:rPr>
          <w:rFonts w:ascii="Garamond" w:hAnsi="Garamond"/>
        </w:rPr>
        <w:t xml:space="preserve"> urged all Member States </w:t>
      </w:r>
      <w:r>
        <w:rPr>
          <w:rFonts w:ascii="Garamond" w:hAnsi="Garamond"/>
        </w:rPr>
        <w:t xml:space="preserve">among other things </w:t>
      </w:r>
      <w:r w:rsidRPr="00DF7934">
        <w:rPr>
          <w:rFonts w:ascii="Garamond" w:hAnsi="Garamond"/>
        </w:rPr>
        <w:t xml:space="preserve">to translate </w:t>
      </w:r>
      <w:r>
        <w:rPr>
          <w:rFonts w:ascii="Garamond" w:hAnsi="Garamond"/>
        </w:rPr>
        <w:t xml:space="preserve">the Code </w:t>
      </w:r>
      <w:r w:rsidRPr="00DF7934">
        <w:rPr>
          <w:rFonts w:ascii="Garamond" w:hAnsi="Garamond"/>
        </w:rPr>
        <w:t>into national legislation, regulations or other suitable measures; to involve all concerned parties in its implementation; and to monitor compliance with it.</w:t>
      </w:r>
    </w:p>
    <w:p w14:paraId="2359E835" w14:textId="77777777" w:rsidR="007C1297" w:rsidRPr="00DF7934" w:rsidRDefault="007C1297" w:rsidP="007C1297">
      <w:pPr>
        <w:rPr>
          <w:rFonts w:ascii="Garamond" w:hAnsi="Garamond"/>
        </w:rPr>
      </w:pPr>
    </w:p>
    <w:p w14:paraId="4B2DEC21" w14:textId="77777777" w:rsidR="007C1297" w:rsidRPr="00DF7934" w:rsidRDefault="007C1297" w:rsidP="007C1297">
      <w:pPr>
        <w:rPr>
          <w:rFonts w:ascii="Garamond" w:hAnsi="Garamond"/>
        </w:rPr>
      </w:pPr>
      <w:r w:rsidRPr="00DF7934">
        <w:rPr>
          <w:rFonts w:ascii="Garamond" w:hAnsi="Garamond"/>
        </w:rPr>
        <w:t>The Code’s position is that commercial products should be available when needed but should not be promoted.</w:t>
      </w:r>
    </w:p>
    <w:p w14:paraId="3BC894A4" w14:textId="77777777" w:rsidR="007C1297" w:rsidRPr="00DF7934" w:rsidRDefault="007C1297" w:rsidP="007C1297">
      <w:pPr>
        <w:widowControl w:val="0"/>
        <w:rPr>
          <w:rFonts w:ascii="Garamond" w:eastAsia="Garamond" w:hAnsi="Garamond" w:cs="Garamond"/>
        </w:rPr>
      </w:pPr>
    </w:p>
    <w:p w14:paraId="18FB2B93" w14:textId="77777777" w:rsidR="007C1297" w:rsidRPr="00DF7934" w:rsidRDefault="007C1297" w:rsidP="007C1297">
      <w:pPr>
        <w:rPr>
          <w:rFonts w:ascii="Garamond" w:eastAsia="Garamond" w:hAnsi="Garamond" w:cs="Garamond"/>
        </w:rPr>
      </w:pPr>
      <w:r w:rsidRPr="00DF7934">
        <w:rPr>
          <w:rFonts w:ascii="Garamond" w:eastAsia="Garamond" w:hAnsi="Garamond" w:cs="Garamond"/>
        </w:rPr>
        <w:t xml:space="preserve">While the Code is not a legally binding instrument as such, it nevertheless represents an expression of the collective will of the membership of WHO, which has been formally subscribed to by a large number of its Member States, international and regional bodies, nongovernmental organizations and others as a </w:t>
      </w:r>
      <w:r w:rsidRPr="00DF7934">
        <w:rPr>
          <w:rFonts w:ascii="Garamond" w:eastAsia="Garamond" w:hAnsi="Garamond" w:cs="Garamond"/>
          <w:b/>
        </w:rPr>
        <w:t>'minimum requirement' to be adopted by 'all member states...in its entirety'</w:t>
      </w:r>
      <w:r w:rsidRPr="00DF7934">
        <w:rPr>
          <w:rFonts w:ascii="Garamond" w:eastAsia="Garamond" w:hAnsi="Garamond" w:cs="Garamond"/>
        </w:rPr>
        <w:t>.</w:t>
      </w:r>
    </w:p>
    <w:p w14:paraId="76C371A1" w14:textId="77777777" w:rsidR="007C1297" w:rsidRPr="00DF7934" w:rsidRDefault="007C1297" w:rsidP="007C1297">
      <w:pPr>
        <w:rPr>
          <w:rFonts w:ascii="Garamond" w:eastAsia="Garamond" w:hAnsi="Garamond" w:cs="Garamond"/>
        </w:rPr>
      </w:pPr>
    </w:p>
    <w:p w14:paraId="42EB156A" w14:textId="77777777" w:rsidR="007C1297" w:rsidRPr="00DF7934" w:rsidRDefault="007C1297" w:rsidP="007C1297">
      <w:pPr>
        <w:rPr>
          <w:rFonts w:ascii="Garamond" w:eastAsia="Garamond" w:hAnsi="Garamond" w:cs="Garamond"/>
        </w:rPr>
      </w:pPr>
      <w:r w:rsidRPr="00DF7934">
        <w:rPr>
          <w:rFonts w:ascii="Garamond" w:eastAsia="Garamond" w:hAnsi="Garamond" w:cs="Garamond"/>
        </w:rPr>
        <w:t xml:space="preserve">Resolution </w:t>
      </w:r>
      <w:r w:rsidRPr="00DF7934">
        <w:rPr>
          <w:rFonts w:ascii="Garamond" w:eastAsia="Garamond" w:hAnsi="Garamond" w:cs="Garamond"/>
          <w:b/>
        </w:rPr>
        <w:t>WHA34.22</w:t>
      </w:r>
      <w:r w:rsidRPr="00DF7934">
        <w:rPr>
          <w:rFonts w:ascii="Garamond" w:eastAsia="Garamond" w:hAnsi="Garamond" w:cs="Garamond"/>
        </w:rPr>
        <w:t xml:space="preserve"> by which the WHA adopted the Code stressed that adherence to it </w:t>
      </w:r>
      <w:r w:rsidRPr="00DF7934">
        <w:rPr>
          <w:rFonts w:ascii="Garamond" w:eastAsia="Garamond" w:hAnsi="Garamond" w:cs="Garamond"/>
          <w:b/>
        </w:rPr>
        <w:t xml:space="preserve">"is a minimum requirement and only one of several important actions required in order to protect healthy practices in respect of infant and young child feeding" </w:t>
      </w:r>
      <w:r w:rsidRPr="00DF7934">
        <w:rPr>
          <w:rFonts w:ascii="Garamond" w:eastAsia="Garamond" w:hAnsi="Garamond" w:cs="Garamond"/>
        </w:rPr>
        <w:t>in all contexts. The implication is that governments, acting individually, are not only permitted to adopt additional, possibly more stringent, measures than those set out in the Code; they are, in effect, actively encouraged to do so.</w:t>
      </w:r>
    </w:p>
    <w:p w14:paraId="4FA15AF3" w14:textId="77777777" w:rsidR="007C1297" w:rsidRPr="00DF7934" w:rsidRDefault="007C1297" w:rsidP="007C1297">
      <w:pPr>
        <w:rPr>
          <w:rFonts w:ascii="Garamond" w:eastAsia="Garamond" w:hAnsi="Garamond" w:cs="Garamond"/>
        </w:rPr>
      </w:pPr>
    </w:p>
    <w:p w14:paraId="7C2AF524" w14:textId="77777777" w:rsidR="007C1297" w:rsidRDefault="007C1297" w:rsidP="007C1297">
      <w:pPr>
        <w:rPr>
          <w:rFonts w:ascii="Garamond" w:eastAsia="Garamond" w:hAnsi="Garamond" w:cs="Garamond"/>
        </w:rPr>
      </w:pPr>
      <w:r>
        <w:rPr>
          <w:rFonts w:ascii="Garamond" w:eastAsia="Garamond" w:hAnsi="Garamond" w:cs="Garamond"/>
        </w:rPr>
        <w:t>Because</w:t>
      </w:r>
      <w:r w:rsidRPr="00DF7934">
        <w:rPr>
          <w:rFonts w:ascii="Garamond" w:eastAsia="Garamond" w:hAnsi="Garamond" w:cs="Garamond"/>
        </w:rPr>
        <w:t xml:space="preserve"> the Code was adopted as a "minimum requirement", it sets the </w:t>
      </w:r>
      <w:r w:rsidRPr="00DF7934">
        <w:rPr>
          <w:rFonts w:ascii="Garamond" w:eastAsia="Garamond" w:hAnsi="Garamond" w:cs="Garamond"/>
          <w:b/>
        </w:rPr>
        <w:t>floor for acceptable standards rather than the ceiling</w:t>
      </w:r>
      <w:r w:rsidRPr="00DF7934">
        <w:rPr>
          <w:rFonts w:ascii="Garamond" w:eastAsia="Garamond" w:hAnsi="Garamond" w:cs="Garamond"/>
        </w:rPr>
        <w:t xml:space="preserve">.  Such flexibility in standard setting is particularly important for policies that deal with marketing practices and products, as marketing practices and product lines change in response to market conditions also during emergencies situations.  </w:t>
      </w:r>
      <w:r>
        <w:rPr>
          <w:rFonts w:ascii="Garamond" w:eastAsia="Garamond" w:hAnsi="Garamond" w:cs="Garamond"/>
        </w:rPr>
        <w:t xml:space="preserve"> Figure 1 presents a ten-point summary of the Code, scope, coverage, and main recommendations. </w:t>
      </w:r>
    </w:p>
    <w:p w14:paraId="170B5041" w14:textId="77777777" w:rsidR="007C1297" w:rsidRDefault="007C1297" w:rsidP="007C1297">
      <w:pPr>
        <w:rPr>
          <w:rFonts w:ascii="Garamond" w:eastAsia="Garamond" w:hAnsi="Garamond" w:cs="Garamond"/>
        </w:rPr>
      </w:pPr>
    </w:p>
    <w:p w14:paraId="28128FED" w14:textId="77777777" w:rsidR="007C1297" w:rsidRDefault="007C1297" w:rsidP="007C1297">
      <w:pPr>
        <w:rPr>
          <w:rFonts w:ascii="Garamond" w:eastAsia="Garamond" w:hAnsi="Garamond" w:cs="Garamond"/>
        </w:rPr>
      </w:pPr>
    </w:p>
    <w:p w14:paraId="6B28476B" w14:textId="77777777" w:rsidR="007C1297" w:rsidRDefault="007C1297" w:rsidP="007C1297">
      <w:pPr>
        <w:rPr>
          <w:rFonts w:ascii="Garamond" w:eastAsia="Garamond" w:hAnsi="Garamond" w:cs="Garamond"/>
        </w:rPr>
      </w:pPr>
    </w:p>
    <w:p w14:paraId="0348C94A" w14:textId="77777777" w:rsidR="007C1297" w:rsidRDefault="007C1297" w:rsidP="007C1297">
      <w:pPr>
        <w:rPr>
          <w:rFonts w:ascii="Garamond" w:eastAsia="Garamond" w:hAnsi="Garamond" w:cs="Garamond"/>
        </w:rPr>
      </w:pPr>
    </w:p>
    <w:p w14:paraId="1A5EC146" w14:textId="77777777" w:rsidR="007C1297" w:rsidRDefault="007C1297" w:rsidP="007C1297">
      <w:pPr>
        <w:rPr>
          <w:rFonts w:ascii="Garamond" w:eastAsia="Garamond" w:hAnsi="Garamond" w:cs="Garamond"/>
        </w:rPr>
      </w:pPr>
    </w:p>
    <w:p w14:paraId="40296669" w14:textId="77777777" w:rsidR="007C1297" w:rsidRDefault="007C1297" w:rsidP="007C1297">
      <w:pPr>
        <w:rPr>
          <w:rFonts w:ascii="Garamond" w:eastAsia="Garamond" w:hAnsi="Garamond" w:cs="Garamond"/>
        </w:rPr>
      </w:pPr>
    </w:p>
    <w:p w14:paraId="0F4A9BAB" w14:textId="77777777" w:rsidR="007C1297" w:rsidRDefault="007C1297" w:rsidP="007C1297">
      <w:pPr>
        <w:rPr>
          <w:rFonts w:ascii="Garamond" w:eastAsia="Garamond" w:hAnsi="Garamond" w:cs="Garamond"/>
        </w:rPr>
      </w:pPr>
    </w:p>
    <w:p w14:paraId="3C42BA93" w14:textId="77777777" w:rsidR="007C1297" w:rsidRDefault="007C1297" w:rsidP="007C1297">
      <w:pPr>
        <w:rPr>
          <w:rFonts w:ascii="Garamond" w:eastAsia="Garamond" w:hAnsi="Garamond" w:cs="Garamond"/>
        </w:rPr>
      </w:pPr>
    </w:p>
    <w:p w14:paraId="66FC6FDE" w14:textId="77777777" w:rsidR="007C1297" w:rsidRDefault="007C1297" w:rsidP="007C1297">
      <w:pPr>
        <w:rPr>
          <w:rFonts w:ascii="Garamond" w:eastAsia="Garamond" w:hAnsi="Garamond" w:cs="Garamond"/>
        </w:rPr>
      </w:pPr>
    </w:p>
    <w:p w14:paraId="7D5C8903" w14:textId="77777777" w:rsidR="007C1297" w:rsidRDefault="007C1297" w:rsidP="007C1297">
      <w:pPr>
        <w:rPr>
          <w:rFonts w:ascii="Garamond" w:eastAsia="Garamond" w:hAnsi="Garamond" w:cs="Garamond"/>
        </w:rPr>
      </w:pPr>
    </w:p>
    <w:p w14:paraId="62013179" w14:textId="77777777" w:rsidR="007C1297" w:rsidRDefault="007C1297" w:rsidP="007C1297">
      <w:pPr>
        <w:rPr>
          <w:rFonts w:ascii="Garamond" w:eastAsia="Garamond" w:hAnsi="Garamond" w:cs="Garamond"/>
        </w:rPr>
      </w:pPr>
    </w:p>
    <w:p w14:paraId="62D3D2AF" w14:textId="77777777" w:rsidR="007C1297" w:rsidRDefault="007C1297" w:rsidP="007C1297">
      <w:pPr>
        <w:rPr>
          <w:rFonts w:ascii="Garamond" w:eastAsia="Garamond" w:hAnsi="Garamond" w:cs="Garamond"/>
        </w:rPr>
      </w:pPr>
    </w:p>
    <w:p w14:paraId="73467AB5" w14:textId="77777777" w:rsidR="007C1297" w:rsidRDefault="007C1297" w:rsidP="007C1297">
      <w:pPr>
        <w:rPr>
          <w:rFonts w:ascii="Garamond" w:eastAsia="Garamond" w:hAnsi="Garamond" w:cs="Garamond"/>
        </w:rPr>
      </w:pPr>
    </w:p>
    <w:p w14:paraId="71DE6A9C" w14:textId="77777777" w:rsidR="007C1297" w:rsidRDefault="007C1297" w:rsidP="007C1297">
      <w:pPr>
        <w:rPr>
          <w:rFonts w:ascii="Garamond" w:eastAsia="Garamond" w:hAnsi="Garamond" w:cs="Garamond"/>
        </w:rPr>
      </w:pPr>
    </w:p>
    <w:p w14:paraId="7CACE26C" w14:textId="77777777" w:rsidR="007C1297" w:rsidRDefault="007C1297" w:rsidP="007C1297">
      <w:pPr>
        <w:rPr>
          <w:rFonts w:ascii="Garamond" w:eastAsia="Garamond" w:hAnsi="Garamond" w:cs="Garamond"/>
        </w:rPr>
      </w:pPr>
    </w:p>
    <w:p w14:paraId="0F773DE7" w14:textId="77777777" w:rsidR="007C1297" w:rsidRDefault="007C1297" w:rsidP="007C1297">
      <w:pPr>
        <w:rPr>
          <w:rFonts w:ascii="Garamond" w:eastAsia="Garamond" w:hAnsi="Garamond" w:cs="Garamond"/>
        </w:rPr>
      </w:pPr>
    </w:p>
    <w:p w14:paraId="6C8E7359" w14:textId="77777777" w:rsidR="007C1297" w:rsidRDefault="007C1297" w:rsidP="007C1297">
      <w:pPr>
        <w:rPr>
          <w:rFonts w:ascii="Garamond" w:eastAsia="Garamond" w:hAnsi="Garamond" w:cs="Garamond"/>
        </w:rPr>
      </w:pPr>
    </w:p>
    <w:p w14:paraId="2FEC1285" w14:textId="77777777" w:rsidR="007C1297" w:rsidRDefault="007C1297" w:rsidP="007C1297">
      <w:pPr>
        <w:rPr>
          <w:rFonts w:ascii="Garamond" w:eastAsia="Garamond" w:hAnsi="Garamond" w:cs="Garamond"/>
        </w:rPr>
      </w:pPr>
    </w:p>
    <w:p w14:paraId="0E8F5575" w14:textId="77777777" w:rsidR="007C1297" w:rsidRDefault="007C1297" w:rsidP="007C1297">
      <w:pPr>
        <w:rPr>
          <w:rFonts w:ascii="Garamond" w:eastAsia="Garamond" w:hAnsi="Garamond" w:cs="Garamond"/>
        </w:rPr>
      </w:pPr>
    </w:p>
    <w:p w14:paraId="2BCE1484" w14:textId="77777777" w:rsidR="007C1297" w:rsidRDefault="007C1297" w:rsidP="007C1297">
      <w:pPr>
        <w:rPr>
          <w:rFonts w:ascii="Garamond" w:eastAsia="Garamond" w:hAnsi="Garamond" w:cs="Garamond"/>
        </w:rPr>
      </w:pPr>
    </w:p>
    <w:p w14:paraId="1BF5C979" w14:textId="77777777" w:rsidR="007C1297" w:rsidRDefault="007C1297" w:rsidP="007C1297">
      <w:pPr>
        <w:rPr>
          <w:rFonts w:ascii="Garamond" w:eastAsia="Garamond" w:hAnsi="Garamond" w:cs="Garamond"/>
        </w:rPr>
      </w:pPr>
    </w:p>
    <w:p w14:paraId="3F3EDF4E" w14:textId="77777777" w:rsidR="007C1297" w:rsidRDefault="007C1297" w:rsidP="007C1297">
      <w:pPr>
        <w:rPr>
          <w:rFonts w:ascii="Garamond" w:eastAsia="Garamond" w:hAnsi="Garamond" w:cs="Garamond"/>
        </w:rPr>
      </w:pPr>
    </w:p>
    <w:p w14:paraId="099B1240" w14:textId="77777777" w:rsidR="00C344AF" w:rsidRDefault="00C344AF" w:rsidP="007C1297">
      <w:pPr>
        <w:pStyle w:val="Caption"/>
        <w:spacing w:after="0"/>
      </w:pPr>
    </w:p>
    <w:p w14:paraId="38599D72" w14:textId="77777777" w:rsidR="00C344AF" w:rsidRDefault="00C344AF" w:rsidP="007C1297">
      <w:pPr>
        <w:pStyle w:val="Caption"/>
        <w:spacing w:after="0"/>
      </w:pPr>
    </w:p>
    <w:p w14:paraId="71FD588A" w14:textId="77777777" w:rsidR="00C344AF" w:rsidRDefault="00C344AF" w:rsidP="007C1297">
      <w:pPr>
        <w:pStyle w:val="Caption"/>
        <w:spacing w:after="0"/>
      </w:pPr>
    </w:p>
    <w:p w14:paraId="6A097D96" w14:textId="2F16706B" w:rsidR="007C1297" w:rsidRDefault="007C1297" w:rsidP="007C1297">
      <w:pPr>
        <w:pStyle w:val="Caption"/>
        <w:spacing w:after="0"/>
        <w:rPr>
          <w:rFonts w:ascii="Garamond" w:eastAsia="Garamond" w:hAnsi="Garamond" w:cs="Garamond"/>
        </w:rPr>
      </w:pPr>
      <w:r>
        <w:lastRenderedPageBreak/>
        <w:t xml:space="preserve">Figure </w:t>
      </w:r>
      <w:r>
        <w:fldChar w:fldCharType="begin"/>
      </w:r>
      <w:r>
        <w:instrText xml:space="preserve"> SEQ Figure \* ARABIC </w:instrText>
      </w:r>
      <w:r>
        <w:fldChar w:fldCharType="separate"/>
      </w:r>
      <w:r w:rsidR="00C91E13">
        <w:rPr>
          <w:noProof/>
        </w:rPr>
        <w:t>2</w:t>
      </w:r>
      <w:r>
        <w:fldChar w:fldCharType="end"/>
      </w:r>
      <w:r>
        <w:t xml:space="preserve"> The Code: A </w:t>
      </w:r>
      <w:proofErr w:type="gramStart"/>
      <w:r>
        <w:t>10 point</w:t>
      </w:r>
      <w:proofErr w:type="gramEnd"/>
      <w:r>
        <w:t xml:space="preserve"> summary </w:t>
      </w:r>
    </w:p>
    <w:p w14:paraId="0923E3EC" w14:textId="77777777" w:rsidR="007C1297" w:rsidRPr="00DF7934" w:rsidRDefault="007C1297" w:rsidP="007C1297">
      <w:pPr>
        <w:rPr>
          <w:rFonts w:ascii="Garamond" w:eastAsia="Garamond" w:hAnsi="Garamond" w:cs="Garamond"/>
        </w:rPr>
      </w:pPr>
      <w:r w:rsidRPr="00230C12">
        <w:rPr>
          <w:noProof/>
          <w:lang w:eastAsia="en-AU"/>
        </w:rPr>
        <w:drawing>
          <wp:inline distT="0" distB="0" distL="0" distR="0" wp14:anchorId="71E80740" wp14:editId="357CF681">
            <wp:extent cx="5099050" cy="4471088"/>
            <wp:effectExtent l="0" t="0" r="6350" b="571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181511" cy="4543394"/>
                    </a:xfrm>
                    <a:prstGeom prst="rect">
                      <a:avLst/>
                    </a:prstGeom>
                  </pic:spPr>
                </pic:pic>
              </a:graphicData>
            </a:graphic>
          </wp:inline>
        </w:drawing>
      </w:r>
    </w:p>
    <w:p w14:paraId="40EB94F3" w14:textId="77777777" w:rsidR="007C1297" w:rsidRPr="00DF7934" w:rsidRDefault="007C1297" w:rsidP="007C1297">
      <w:pPr>
        <w:rPr>
          <w:rFonts w:ascii="Garamond" w:eastAsia="Garamond" w:hAnsi="Garamond" w:cs="Garamond"/>
        </w:rPr>
      </w:pPr>
    </w:p>
    <w:p w14:paraId="28BDFB4E" w14:textId="77777777" w:rsidR="007C1297" w:rsidRPr="00DF7934" w:rsidRDefault="007C1297" w:rsidP="007C1297">
      <w:pPr>
        <w:pStyle w:val="Heading4"/>
      </w:pPr>
      <w:r w:rsidRPr="00DF7934">
        <w:t>Subsequent WHA resolutions</w:t>
      </w:r>
    </w:p>
    <w:p w14:paraId="1B5EAEB0" w14:textId="77777777" w:rsidR="007C1297" w:rsidRPr="00DF7934" w:rsidRDefault="007C1297" w:rsidP="007C1297">
      <w:pPr>
        <w:rPr>
          <w:rFonts w:ascii="Garamond" w:eastAsia="Garamond" w:hAnsi="Garamond" w:cs="Garamond"/>
        </w:rPr>
      </w:pPr>
    </w:p>
    <w:p w14:paraId="1A605721" w14:textId="77777777" w:rsidR="007C1297" w:rsidRPr="00DF7934" w:rsidRDefault="007C1297" w:rsidP="007C1297">
      <w:pPr>
        <w:rPr>
          <w:rFonts w:ascii="Garamond" w:eastAsia="Garamond" w:hAnsi="Garamond" w:cs="Garamond"/>
        </w:rPr>
      </w:pPr>
      <w:r w:rsidRPr="00DF7934">
        <w:rPr>
          <w:rFonts w:ascii="Garamond" w:eastAsia="Garamond" w:hAnsi="Garamond" w:cs="Garamond"/>
          <w:b/>
        </w:rPr>
        <w:t>Subsequent Resolutions have clarified articles in the Code</w:t>
      </w:r>
      <w:r w:rsidRPr="00DF7934">
        <w:rPr>
          <w:rFonts w:ascii="Garamond" w:eastAsia="Garamond" w:hAnsi="Garamond" w:cs="Garamond"/>
        </w:rPr>
        <w:t xml:space="preserve"> considering ongoing scientific investigation and to address questions of interpretation.  While these resolutions do not formally amend the Code, they nevertheless convey the collective views of WHO Member States on the subject.  Thus, when Member States seek to develop policies in this area, they may well choose to refer not only to the Code itself b</w:t>
      </w:r>
      <w:r>
        <w:rPr>
          <w:rFonts w:ascii="Garamond" w:eastAsia="Garamond" w:hAnsi="Garamond" w:cs="Garamond"/>
        </w:rPr>
        <w:t>ut</w:t>
      </w:r>
      <w:r w:rsidRPr="00DF7934">
        <w:rPr>
          <w:rFonts w:ascii="Garamond" w:eastAsia="Garamond" w:hAnsi="Garamond" w:cs="Garamond"/>
        </w:rPr>
        <w:t xml:space="preserve"> also to subsequent relevant </w:t>
      </w:r>
      <w:r>
        <w:rPr>
          <w:rFonts w:ascii="Garamond" w:eastAsia="Garamond" w:hAnsi="Garamond" w:cs="Garamond"/>
        </w:rPr>
        <w:t>WHA</w:t>
      </w:r>
      <w:r w:rsidRPr="00DF7934">
        <w:rPr>
          <w:rFonts w:ascii="Garamond" w:eastAsia="Garamond" w:hAnsi="Garamond" w:cs="Garamond"/>
        </w:rPr>
        <w:t xml:space="preserve"> </w:t>
      </w:r>
      <w:r>
        <w:rPr>
          <w:rFonts w:ascii="Garamond" w:eastAsia="Garamond" w:hAnsi="Garamond" w:cs="Garamond"/>
        </w:rPr>
        <w:t>R</w:t>
      </w:r>
      <w:r w:rsidRPr="00DF7934">
        <w:rPr>
          <w:rFonts w:ascii="Garamond" w:eastAsia="Garamond" w:hAnsi="Garamond" w:cs="Garamond"/>
        </w:rPr>
        <w:t xml:space="preserve">esolutions. </w:t>
      </w:r>
    </w:p>
    <w:p w14:paraId="7CFB4182" w14:textId="77777777" w:rsidR="007C1297" w:rsidRDefault="007C1297" w:rsidP="007C1297">
      <w:pPr>
        <w:rPr>
          <w:rFonts w:ascii="Garamond" w:eastAsia="Garamond" w:hAnsi="Garamond" w:cs="Garamond"/>
        </w:rPr>
      </w:pPr>
    </w:p>
    <w:p w14:paraId="4E0D2517" w14:textId="77777777" w:rsidR="007C1297" w:rsidRDefault="007C1297" w:rsidP="007C1297">
      <w:pPr>
        <w:pBdr>
          <w:top w:val="single" w:sz="4" w:space="1" w:color="000000"/>
          <w:left w:val="single" w:sz="4" w:space="4" w:color="000000"/>
          <w:bottom w:val="single" w:sz="4" w:space="1" w:color="000000"/>
          <w:right w:val="single" w:sz="4" w:space="4" w:color="000000"/>
        </w:pBdr>
        <w:rPr>
          <w:rFonts w:ascii="Garamond" w:eastAsia="Garamond" w:hAnsi="Garamond" w:cs="Garamond"/>
          <w:b/>
        </w:rPr>
      </w:pPr>
      <w:r>
        <w:rPr>
          <w:rFonts w:ascii="Garamond" w:eastAsia="Garamond" w:hAnsi="Garamond" w:cs="Garamond"/>
          <w:b/>
          <w:u w:val="single"/>
        </w:rPr>
        <w:t>IMPORTANT NOTE</w:t>
      </w:r>
      <w:r>
        <w:rPr>
          <w:rFonts w:ascii="Garamond" w:eastAsia="Garamond" w:hAnsi="Garamond" w:cs="Garamond"/>
          <w:b/>
        </w:rPr>
        <w:t>: Under Article 18 of the WHO Constitution, such Resolutions of the WHA have the same status as the Code.</w:t>
      </w:r>
    </w:p>
    <w:p w14:paraId="6954CFC6" w14:textId="77777777" w:rsidR="007C1297" w:rsidRDefault="007C1297" w:rsidP="007C1297"/>
    <w:p w14:paraId="75B3D8C3" w14:textId="77777777" w:rsidR="007C1297" w:rsidRPr="00DF7934" w:rsidRDefault="007C1297" w:rsidP="007C1297">
      <w:pPr>
        <w:rPr>
          <w:rFonts w:ascii="Garamond" w:hAnsi="Garamond"/>
        </w:rPr>
      </w:pPr>
      <w:r w:rsidRPr="00DF7934">
        <w:rPr>
          <w:rFonts w:ascii="Garamond" w:hAnsi="Garamond"/>
        </w:rPr>
        <w:t xml:space="preserve">The </w:t>
      </w:r>
      <w:proofErr w:type="spellStart"/>
      <w:r w:rsidRPr="00DF7934">
        <w:rPr>
          <w:rFonts w:ascii="Garamond" w:hAnsi="Garamond"/>
        </w:rPr>
        <w:t>Innocenti</w:t>
      </w:r>
      <w:proofErr w:type="spellEnd"/>
      <w:r w:rsidRPr="00DF7934">
        <w:rPr>
          <w:rFonts w:ascii="Garamond" w:hAnsi="Garamond"/>
        </w:rPr>
        <w:t xml:space="preserve"> Declaration (1990, updated in 2005) identified the need for a government structure and system for the management and support of breastfeeding programmes</w:t>
      </w:r>
      <w:r>
        <w:rPr>
          <w:rFonts w:ascii="Garamond" w:hAnsi="Garamond"/>
        </w:rPr>
        <w:t xml:space="preserve">, including </w:t>
      </w:r>
      <w:r w:rsidRPr="00DF7934">
        <w:rPr>
          <w:rFonts w:ascii="Garamond" w:hAnsi="Garamond"/>
        </w:rPr>
        <w:t xml:space="preserve">during emergencies. It recommended that all health facilities with maternity services implement the </w:t>
      </w:r>
      <w:r>
        <w:rPr>
          <w:rFonts w:ascii="Garamond" w:hAnsi="Garamond"/>
        </w:rPr>
        <w:t>T</w:t>
      </w:r>
      <w:r w:rsidRPr="00DF7934">
        <w:rPr>
          <w:rFonts w:ascii="Garamond" w:hAnsi="Garamond"/>
        </w:rPr>
        <w:t xml:space="preserve">en </w:t>
      </w:r>
      <w:r>
        <w:rPr>
          <w:rFonts w:ascii="Garamond" w:hAnsi="Garamond"/>
        </w:rPr>
        <w:t>S</w:t>
      </w:r>
      <w:r w:rsidRPr="00DF7934">
        <w:rPr>
          <w:rFonts w:ascii="Garamond" w:hAnsi="Garamond"/>
        </w:rPr>
        <w:t xml:space="preserve">teps for </w:t>
      </w:r>
      <w:r>
        <w:rPr>
          <w:rFonts w:ascii="Garamond" w:hAnsi="Garamond"/>
        </w:rPr>
        <w:t>S</w:t>
      </w:r>
      <w:r w:rsidRPr="00DF7934">
        <w:rPr>
          <w:rFonts w:ascii="Garamond" w:hAnsi="Garamond"/>
        </w:rPr>
        <w:t xml:space="preserve">uccessful </w:t>
      </w:r>
      <w:r>
        <w:rPr>
          <w:rFonts w:ascii="Garamond" w:hAnsi="Garamond"/>
        </w:rPr>
        <w:t>B</w:t>
      </w:r>
      <w:r w:rsidRPr="00DF7934">
        <w:rPr>
          <w:rFonts w:ascii="Garamond" w:hAnsi="Garamond"/>
        </w:rPr>
        <w:t>reastfeeding, and reiterated the importance of implementing the Code and the passage of legislation, in favour of maternity protection in the workplace (paid maternity leave for at least 18 weeks, paid breastfeeding breaks</w:t>
      </w:r>
      <w:r>
        <w:rPr>
          <w:rFonts w:ascii="Garamond" w:hAnsi="Garamond"/>
        </w:rPr>
        <w:t>,</w:t>
      </w:r>
      <w:r w:rsidRPr="00DF7934">
        <w:rPr>
          <w:rFonts w:ascii="Garamond" w:hAnsi="Garamond"/>
        </w:rPr>
        <w:t xml:space="preserve"> and where possible creche</w:t>
      </w:r>
      <w:r>
        <w:rPr>
          <w:rFonts w:ascii="Garamond" w:hAnsi="Garamond"/>
        </w:rPr>
        <w:t>s)</w:t>
      </w:r>
      <w:r w:rsidRPr="00DF7934">
        <w:rPr>
          <w:rFonts w:ascii="Garamond" w:hAnsi="Garamond"/>
        </w:rPr>
        <w:t xml:space="preserve">. </w:t>
      </w:r>
    </w:p>
    <w:p w14:paraId="0F8F9805" w14:textId="77777777" w:rsidR="007C1297" w:rsidRDefault="007C1297" w:rsidP="007C1297">
      <w:pPr>
        <w:jc w:val="both"/>
        <w:rPr>
          <w:rFonts w:ascii="Garamond" w:eastAsia="Garamond" w:hAnsi="Garamond" w:cs="Garamond"/>
        </w:rPr>
      </w:pPr>
    </w:p>
    <w:p w14:paraId="12C7AFF1" w14:textId="7AA46A7E" w:rsidR="007C1297" w:rsidRPr="00DF7934" w:rsidRDefault="004D1438" w:rsidP="007C1297">
      <w:pPr>
        <w:rPr>
          <w:rFonts w:ascii="Garamond" w:hAnsi="Garamond"/>
        </w:rPr>
      </w:pPr>
      <w:r>
        <w:rPr>
          <w:rFonts w:ascii="Garamond" w:hAnsi="Garamond"/>
        </w:rPr>
        <w:t>In 2002, t</w:t>
      </w:r>
      <w:r w:rsidR="007C1297" w:rsidRPr="00DF7934">
        <w:rPr>
          <w:rFonts w:ascii="Garamond" w:hAnsi="Garamond"/>
        </w:rPr>
        <w:t>he World Health Organization (WHO) and the United Nations Children’s Fund (UNICEF) endorsed the Global Strategy for Infant and Young Child Feeding,</w:t>
      </w:r>
      <w:r w:rsidR="007C1297" w:rsidRPr="00DF7934">
        <w:rPr>
          <w:rFonts w:ascii="Garamond" w:hAnsi="Garamond"/>
          <w:vertAlign w:val="superscript"/>
        </w:rPr>
        <w:t xml:space="preserve">7 </w:t>
      </w:r>
      <w:r w:rsidR="007C1297" w:rsidRPr="00DF7934">
        <w:rPr>
          <w:rFonts w:ascii="Garamond" w:hAnsi="Garamond"/>
        </w:rPr>
        <w:t xml:space="preserve">that recommends optimal infant and young child feeding as </w:t>
      </w:r>
      <w:r w:rsidR="007C1297">
        <w:rPr>
          <w:rFonts w:ascii="Garamond" w:hAnsi="Garamond"/>
        </w:rPr>
        <w:t xml:space="preserve">in </w:t>
      </w:r>
      <w:r w:rsidR="007C1297" w:rsidRPr="00DF7934">
        <w:rPr>
          <w:rFonts w:ascii="Garamond" w:hAnsi="Garamond"/>
        </w:rPr>
        <w:t>Table 1</w:t>
      </w:r>
      <w:r w:rsidR="007C1297">
        <w:rPr>
          <w:rFonts w:ascii="Garamond" w:hAnsi="Garamond"/>
        </w:rPr>
        <w:t>.</w:t>
      </w:r>
    </w:p>
    <w:p w14:paraId="11B565E7" w14:textId="77777777" w:rsidR="007C1297" w:rsidRDefault="007C1297" w:rsidP="007C1297">
      <w:pPr>
        <w:jc w:val="both"/>
        <w:rPr>
          <w:rFonts w:ascii="Garamond" w:eastAsia="Garamond" w:hAnsi="Garamond" w:cs="Garamond"/>
        </w:rPr>
      </w:pPr>
    </w:p>
    <w:p w14:paraId="77130EFB" w14:textId="77777777" w:rsidR="007C1297" w:rsidRDefault="007C1297" w:rsidP="007C1297">
      <w:pPr>
        <w:rPr>
          <w:rFonts w:asciiTheme="minorHAnsi" w:eastAsiaTheme="minorEastAsia" w:hAnsiTheme="minorHAnsi" w:cstheme="minorBidi"/>
          <w:b/>
          <w:bCs/>
          <w:color w:val="404040" w:themeColor="text1" w:themeTint="BF"/>
          <w:sz w:val="16"/>
          <w:szCs w:val="16"/>
          <w:lang w:val="en-US"/>
        </w:rPr>
      </w:pPr>
      <w:r>
        <w:br w:type="page"/>
      </w:r>
    </w:p>
    <w:p w14:paraId="313298A3" w14:textId="08A8CD32" w:rsidR="007C1297" w:rsidRDefault="007C1297" w:rsidP="007C1297">
      <w:pPr>
        <w:pStyle w:val="Caption"/>
        <w:spacing w:after="0"/>
        <w:rPr>
          <w:rFonts w:ascii="Garamond" w:eastAsia="Garamond" w:hAnsi="Garamond" w:cs="Garamond"/>
          <w:color w:val="404040"/>
          <w:sz w:val="18"/>
          <w:szCs w:val="18"/>
        </w:rPr>
      </w:pPr>
      <w:r>
        <w:lastRenderedPageBreak/>
        <w:t xml:space="preserve">Table </w:t>
      </w:r>
      <w:r>
        <w:fldChar w:fldCharType="begin"/>
      </w:r>
      <w:r>
        <w:instrText xml:space="preserve"> SEQ Table \* ARABIC </w:instrText>
      </w:r>
      <w:r>
        <w:fldChar w:fldCharType="separate"/>
      </w:r>
      <w:r w:rsidR="00C91E13">
        <w:rPr>
          <w:noProof/>
        </w:rPr>
        <w:t>5</w:t>
      </w:r>
      <w:r>
        <w:fldChar w:fldCharType="end"/>
      </w:r>
      <w:r>
        <w:rPr>
          <w:rFonts w:ascii="Garamond" w:eastAsia="Garamond" w:hAnsi="Garamond" w:cs="Garamond"/>
          <w:color w:val="404040"/>
          <w:sz w:val="18"/>
          <w:szCs w:val="18"/>
        </w:rPr>
        <w:t xml:space="preserve">: WHO/UNICEF optimal Infant and Young Child Feeding recommendations </w:t>
      </w:r>
    </w:p>
    <w:p w14:paraId="7D167CF4" w14:textId="77777777" w:rsidR="007C1297" w:rsidRDefault="007C1297" w:rsidP="007C1297">
      <w:pPr>
        <w:pBdr>
          <w:top w:val="nil"/>
          <w:left w:val="nil"/>
          <w:bottom w:val="nil"/>
          <w:right w:val="nil"/>
          <w:between w:val="nil"/>
        </w:pBdr>
        <w:jc w:val="both"/>
        <w:rPr>
          <w:rFonts w:ascii="Garamond" w:eastAsia="Garamond" w:hAnsi="Garamond" w:cs="Garamond"/>
          <w:b/>
          <w:color w:val="404040"/>
        </w:rPr>
      </w:pPr>
      <w:r>
        <w:rPr>
          <w:rFonts w:ascii="Garamond" w:eastAsia="Garamond" w:hAnsi="Garamond" w:cs="Garamond"/>
          <w:noProof/>
          <w:color w:val="404040"/>
          <w:lang w:eastAsia="en-AU"/>
        </w:rPr>
        <mc:AlternateContent>
          <mc:Choice Requires="wps">
            <w:drawing>
              <wp:inline distT="0" distB="0" distL="0" distR="0" wp14:anchorId="404C8260" wp14:editId="16097720">
                <wp:extent cx="6115050" cy="1530350"/>
                <wp:effectExtent l="0" t="0" r="19050" b="12700"/>
                <wp:docPr id="14" name="Rectangle 14"/>
                <wp:cNvGraphicFramePr/>
                <a:graphic xmlns:a="http://schemas.openxmlformats.org/drawingml/2006/main">
                  <a:graphicData uri="http://schemas.microsoft.com/office/word/2010/wordprocessingShape">
                    <wps:wsp>
                      <wps:cNvSpPr/>
                      <wps:spPr>
                        <a:xfrm>
                          <a:off x="0" y="0"/>
                          <a:ext cx="6115050" cy="1530350"/>
                        </a:xfrm>
                        <a:prstGeom prst="rect">
                          <a:avLst/>
                        </a:prstGeom>
                        <a:noFill/>
                        <a:ln w="9525" cap="flat" cmpd="sng">
                          <a:solidFill>
                            <a:schemeClr val="accent1"/>
                          </a:solidFill>
                          <a:prstDash val="solid"/>
                          <a:miter lim="800000"/>
                          <a:headEnd type="none" w="sm" len="sm"/>
                          <a:tailEnd type="none" w="sm" len="sm"/>
                        </a:ln>
                      </wps:spPr>
                      <wps:txbx>
                        <w:txbxContent>
                          <w:p w14:paraId="6C3C21A4" w14:textId="77777777" w:rsidR="00BE279E" w:rsidRDefault="00BE279E" w:rsidP="007C1297">
                            <w:pPr>
                              <w:textDirection w:val="btLr"/>
                            </w:pPr>
                            <w:r>
                              <w:rPr>
                                <w:rFonts w:ascii="Arial" w:eastAsia="Arial" w:hAnsi="Arial" w:cs="Arial"/>
                                <w:b/>
                                <w:color w:val="000000"/>
                                <w:sz w:val="20"/>
                              </w:rPr>
                              <w:t>Recommended Infant and Young Child Feeding practices (including during emergencies)</w:t>
                            </w:r>
                          </w:p>
                          <w:p w14:paraId="59E376C7" w14:textId="77777777" w:rsidR="00BE279E" w:rsidRDefault="00BE279E" w:rsidP="007C1297">
                            <w:pPr>
                              <w:ind w:left="720" w:firstLine="360"/>
                              <w:textDirection w:val="btLr"/>
                            </w:pPr>
                            <w:r>
                              <w:rPr>
                                <w:rFonts w:eastAsia="Calibri" w:cs="Calibri"/>
                                <w:color w:val="000000"/>
                                <w:sz w:val="20"/>
                              </w:rPr>
                              <w:t>Initiate breastfeeding immediately after birth (within the 1</w:t>
                            </w:r>
                            <w:r>
                              <w:rPr>
                                <w:rFonts w:eastAsia="Calibri" w:cs="Calibri"/>
                                <w:color w:val="000000"/>
                                <w:sz w:val="20"/>
                                <w:vertAlign w:val="superscript"/>
                              </w:rPr>
                              <w:t>st</w:t>
                            </w:r>
                            <w:r>
                              <w:rPr>
                                <w:rFonts w:eastAsia="Calibri" w:cs="Calibri"/>
                                <w:color w:val="000000"/>
                                <w:sz w:val="20"/>
                              </w:rPr>
                              <w:t xml:space="preserve"> hour)</w:t>
                            </w:r>
                          </w:p>
                          <w:p w14:paraId="0650A735" w14:textId="77777777" w:rsidR="00BE279E" w:rsidRDefault="00BE279E" w:rsidP="007C1297">
                            <w:pPr>
                              <w:ind w:left="720" w:firstLine="360"/>
                              <w:textDirection w:val="btLr"/>
                            </w:pPr>
                            <w:r>
                              <w:rPr>
                                <w:rFonts w:eastAsia="Calibri" w:cs="Calibri"/>
                                <w:color w:val="000000"/>
                                <w:sz w:val="20"/>
                              </w:rPr>
                              <w:t>Exclusive breastfeeding for the first 6 months</w:t>
                            </w:r>
                          </w:p>
                          <w:p w14:paraId="5F2B59D8" w14:textId="77777777" w:rsidR="00BE279E" w:rsidRDefault="00BE279E" w:rsidP="007C1297">
                            <w:pPr>
                              <w:ind w:left="720" w:firstLine="360"/>
                              <w:textDirection w:val="btLr"/>
                            </w:pPr>
                            <w:r>
                              <w:rPr>
                                <w:rFonts w:eastAsia="Calibri" w:cs="Calibri"/>
                                <w:color w:val="000000"/>
                                <w:sz w:val="20"/>
                              </w:rPr>
                              <w:t>Complementary feeding:</w:t>
                            </w:r>
                          </w:p>
                          <w:p w14:paraId="1D229926" w14:textId="77777777" w:rsidR="00BE279E" w:rsidRDefault="00BE279E" w:rsidP="007C1297">
                            <w:pPr>
                              <w:ind w:left="720" w:firstLine="720"/>
                              <w:textDirection w:val="btLr"/>
                            </w:pPr>
                            <w:r>
                              <w:rPr>
                                <w:rFonts w:eastAsia="Calibri" w:cs="Calibri"/>
                                <w:color w:val="000000"/>
                                <w:sz w:val="20"/>
                              </w:rPr>
                              <w:t>‐ timely (introduced at 6 months or 180 days)</w:t>
                            </w:r>
                          </w:p>
                          <w:p w14:paraId="535A0CF0" w14:textId="77777777" w:rsidR="00BE279E" w:rsidRDefault="00BE279E" w:rsidP="007C1297">
                            <w:pPr>
                              <w:ind w:left="1440"/>
                              <w:textDirection w:val="btLr"/>
                            </w:pPr>
                            <w:r>
                              <w:rPr>
                                <w:rFonts w:eastAsia="Calibri" w:cs="Calibri"/>
                                <w:color w:val="000000"/>
                                <w:sz w:val="20"/>
                              </w:rPr>
                              <w:t>‐ adequate (energy and nutrients)</w:t>
                            </w:r>
                          </w:p>
                          <w:p w14:paraId="40AF2DA0" w14:textId="77777777" w:rsidR="00BE279E" w:rsidRDefault="00BE279E" w:rsidP="007C1297">
                            <w:pPr>
                              <w:ind w:left="720" w:firstLine="720"/>
                              <w:textDirection w:val="btLr"/>
                            </w:pPr>
                            <w:r>
                              <w:rPr>
                                <w:rFonts w:eastAsia="Calibri" w:cs="Calibri"/>
                                <w:color w:val="000000"/>
                                <w:sz w:val="20"/>
                              </w:rPr>
                              <w:t>‐ safe (hygienically prepared, stored, used)</w:t>
                            </w:r>
                          </w:p>
                          <w:p w14:paraId="1B76362F" w14:textId="77777777" w:rsidR="00BE279E" w:rsidRDefault="00BE279E" w:rsidP="007C1297">
                            <w:pPr>
                              <w:ind w:left="720" w:firstLine="720"/>
                              <w:textDirection w:val="btLr"/>
                            </w:pPr>
                            <w:r>
                              <w:rPr>
                                <w:rFonts w:eastAsia="Calibri" w:cs="Calibri"/>
                                <w:color w:val="000000"/>
                                <w:sz w:val="20"/>
                              </w:rPr>
                              <w:t>‐ appropriate (frequency, feeding method, active feeding)</w:t>
                            </w:r>
                          </w:p>
                          <w:p w14:paraId="2109617F" w14:textId="77777777" w:rsidR="00BE279E" w:rsidRDefault="00BE279E" w:rsidP="007C1297">
                            <w:pPr>
                              <w:ind w:left="720" w:firstLine="360"/>
                              <w:textDirection w:val="btLr"/>
                            </w:pPr>
                            <w:r>
                              <w:rPr>
                                <w:rFonts w:eastAsia="Calibri" w:cs="Calibri"/>
                                <w:color w:val="000000"/>
                                <w:sz w:val="20"/>
                              </w:rPr>
                              <w:t>Continued breastfeeding from six months up to 24 months or beyond</w:t>
                            </w:r>
                          </w:p>
                        </w:txbxContent>
                      </wps:txbx>
                      <wps:bodyPr spcFirstLastPara="1" wrap="square" lIns="91425" tIns="45700" rIns="91425" bIns="45700" anchor="t" anchorCtr="0">
                        <a:noAutofit/>
                      </wps:bodyPr>
                    </wps:wsp>
                  </a:graphicData>
                </a:graphic>
              </wp:inline>
            </w:drawing>
          </mc:Choice>
          <mc:Fallback xmlns:w16cex="http://schemas.microsoft.com/office/word/2018/wordml/cex" xmlns:w16="http://schemas.microsoft.com/office/word/2018/wordml">
            <w:pict>
              <v:rect w14:anchorId="404C8260" id="Rectangle 14" o:spid="_x0000_s1060" style="width:481.5pt;height:12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" filled="f" strokecolor="#4f81bd [3204]">
                <v:stroke startarrowwidth="narrow" startarrowlength="short" endarrowwidth="narrow" endarrowlength="short"/>
                <v:textbox inset="2.53958mm,1.2694mm,2.53958mm,1.2694mm">
                  <w:txbxContent>
                    <w:p w14:paraId="6C3C21A4" w14:textId="77777777" w:rsidR="00BE279E" w:rsidRDefault="00BE279E" w:rsidP="007C1297">
                      <w:pPr>
                        <w:textDirection w:val="btLr"/>
                      </w:pPr>
                      <w:r>
                        <w:rPr>
                          <w:rFonts w:ascii="Arial" w:eastAsia="Arial" w:hAnsi="Arial" w:cs="Arial"/>
                          <w:b/>
                          <w:color w:val="000000"/>
                          <w:sz w:val="20"/>
                        </w:rPr>
                        <w:t>Recommended Infant and Young Child Feeding practices (including during emergencies)</w:t>
                      </w:r>
                    </w:p>
                    <w:p w14:paraId="59E376C7" w14:textId="77777777" w:rsidR="00BE279E" w:rsidRDefault="00BE279E" w:rsidP="007C1297">
                      <w:pPr>
                        <w:ind w:left="720" w:firstLine="360"/>
                        <w:textDirection w:val="btLr"/>
                      </w:pPr>
                      <w:r>
                        <w:rPr>
                          <w:rFonts w:eastAsia="Calibri" w:cs="Calibri"/>
                          <w:color w:val="000000"/>
                          <w:sz w:val="20"/>
                        </w:rPr>
                        <w:t>Initiate breastfeeding immediately after birth (within the 1</w:t>
                      </w:r>
                      <w:r>
                        <w:rPr>
                          <w:rFonts w:eastAsia="Calibri" w:cs="Calibri"/>
                          <w:color w:val="000000"/>
                          <w:sz w:val="20"/>
                          <w:vertAlign w:val="superscript"/>
                        </w:rPr>
                        <w:t>st</w:t>
                      </w:r>
                      <w:r>
                        <w:rPr>
                          <w:rFonts w:eastAsia="Calibri" w:cs="Calibri"/>
                          <w:color w:val="000000"/>
                          <w:sz w:val="20"/>
                        </w:rPr>
                        <w:t xml:space="preserve"> hour)</w:t>
                      </w:r>
                    </w:p>
                    <w:p w14:paraId="0650A735" w14:textId="77777777" w:rsidR="00BE279E" w:rsidRDefault="00BE279E" w:rsidP="007C1297">
                      <w:pPr>
                        <w:ind w:left="720" w:firstLine="360"/>
                        <w:textDirection w:val="btLr"/>
                      </w:pPr>
                      <w:r>
                        <w:rPr>
                          <w:rFonts w:eastAsia="Calibri" w:cs="Calibri"/>
                          <w:color w:val="000000"/>
                          <w:sz w:val="20"/>
                        </w:rPr>
                        <w:t>Exclusive breastfeeding for the first 6 months</w:t>
                      </w:r>
                    </w:p>
                    <w:p w14:paraId="5F2B59D8" w14:textId="77777777" w:rsidR="00BE279E" w:rsidRDefault="00BE279E" w:rsidP="007C1297">
                      <w:pPr>
                        <w:ind w:left="720" w:firstLine="360"/>
                        <w:textDirection w:val="btLr"/>
                      </w:pPr>
                      <w:r>
                        <w:rPr>
                          <w:rFonts w:eastAsia="Calibri" w:cs="Calibri"/>
                          <w:color w:val="000000"/>
                          <w:sz w:val="20"/>
                        </w:rPr>
                        <w:t>Complementary feeding:</w:t>
                      </w:r>
                    </w:p>
                    <w:p w14:paraId="1D229926" w14:textId="77777777" w:rsidR="00BE279E" w:rsidRDefault="00BE279E" w:rsidP="007C1297">
                      <w:pPr>
                        <w:ind w:left="720" w:firstLine="720"/>
                        <w:textDirection w:val="btLr"/>
                      </w:pPr>
                      <w:r>
                        <w:rPr>
                          <w:rFonts w:eastAsia="Calibri" w:cs="Calibri"/>
                          <w:color w:val="000000"/>
                          <w:sz w:val="20"/>
                        </w:rPr>
                        <w:t>‐ timely (introduced at 6 months or 180 days)</w:t>
                      </w:r>
                    </w:p>
                    <w:p w14:paraId="535A0CF0" w14:textId="77777777" w:rsidR="00BE279E" w:rsidRDefault="00BE279E" w:rsidP="007C1297">
                      <w:pPr>
                        <w:ind w:left="1440"/>
                        <w:textDirection w:val="btLr"/>
                      </w:pPr>
                      <w:r>
                        <w:rPr>
                          <w:rFonts w:eastAsia="Calibri" w:cs="Calibri"/>
                          <w:color w:val="000000"/>
                          <w:sz w:val="20"/>
                        </w:rPr>
                        <w:t>‐ adequate (energy and nutrients)</w:t>
                      </w:r>
                    </w:p>
                    <w:p w14:paraId="40AF2DA0" w14:textId="77777777" w:rsidR="00BE279E" w:rsidRDefault="00BE279E" w:rsidP="007C1297">
                      <w:pPr>
                        <w:ind w:left="720" w:firstLine="720"/>
                        <w:textDirection w:val="btLr"/>
                      </w:pPr>
                      <w:r>
                        <w:rPr>
                          <w:rFonts w:eastAsia="Calibri" w:cs="Calibri"/>
                          <w:color w:val="000000"/>
                          <w:sz w:val="20"/>
                        </w:rPr>
                        <w:t>‐ safe (hygienically prepared, stored, used)</w:t>
                      </w:r>
                    </w:p>
                    <w:p w14:paraId="1B76362F" w14:textId="77777777" w:rsidR="00BE279E" w:rsidRDefault="00BE279E" w:rsidP="007C1297">
                      <w:pPr>
                        <w:ind w:left="720" w:firstLine="720"/>
                        <w:textDirection w:val="btLr"/>
                      </w:pPr>
                      <w:r>
                        <w:rPr>
                          <w:rFonts w:eastAsia="Calibri" w:cs="Calibri"/>
                          <w:color w:val="000000"/>
                          <w:sz w:val="20"/>
                        </w:rPr>
                        <w:t>‐ appropriate (frequency, feeding method, active feeding)</w:t>
                      </w:r>
                    </w:p>
                    <w:p w14:paraId="2109617F" w14:textId="77777777" w:rsidR="00BE279E" w:rsidRDefault="00BE279E" w:rsidP="007C1297">
                      <w:pPr>
                        <w:ind w:left="720" w:firstLine="360"/>
                        <w:textDirection w:val="btLr"/>
                      </w:pPr>
                      <w:r>
                        <w:rPr>
                          <w:rFonts w:eastAsia="Calibri" w:cs="Calibri"/>
                          <w:color w:val="000000"/>
                          <w:sz w:val="20"/>
                        </w:rPr>
                        <w:t>Continued breastfeeding from six months up to 24 months or beyond</w:t>
                      </w:r>
                    </w:p>
                  </w:txbxContent>
                </v:textbox>
                <w10:anchorlock/>
              </v:rect>
            </w:pict>
          </mc:Fallback>
        </mc:AlternateContent>
      </w:r>
      <w:r>
        <w:rPr>
          <w:rFonts w:ascii="Garamond" w:eastAsia="Garamond" w:hAnsi="Garamond" w:cs="Garamond"/>
          <w:b/>
          <w:color w:val="404040"/>
        </w:rPr>
        <w:t xml:space="preserve"> </w:t>
      </w:r>
    </w:p>
    <w:p w14:paraId="62C49161" w14:textId="77777777" w:rsidR="007C1297" w:rsidRDefault="007C1297" w:rsidP="007C1297">
      <w:pPr>
        <w:pStyle w:val="Heading4"/>
      </w:pPr>
      <w:r>
        <w:t>World Health Organization (WHO) Guiding Principles for Feeding Infants and Young Children During Emergencies</w:t>
      </w:r>
    </w:p>
    <w:p w14:paraId="2A0A1014" w14:textId="77777777" w:rsidR="007C1297" w:rsidRPr="00DF7934" w:rsidRDefault="007C1297" w:rsidP="007C1297"/>
    <w:p w14:paraId="5F17A0F0" w14:textId="533198A1" w:rsidR="007C1297" w:rsidRPr="00DF7934" w:rsidRDefault="007C1297" w:rsidP="007C1297">
      <w:pPr>
        <w:rPr>
          <w:rFonts w:ascii="Garamond" w:hAnsi="Garamond"/>
        </w:rPr>
      </w:pPr>
      <w:r>
        <w:rPr>
          <w:rFonts w:ascii="Garamond" w:hAnsi="Garamond"/>
        </w:rPr>
        <w:t xml:space="preserve">There has been global guidance on infant and young child feeding in emergencies since </w:t>
      </w:r>
      <w:r w:rsidRPr="00DF7934">
        <w:rPr>
          <w:rFonts w:ascii="Garamond" w:hAnsi="Garamond"/>
        </w:rPr>
        <w:t xml:space="preserve">2004, </w:t>
      </w:r>
      <w:r>
        <w:rPr>
          <w:rFonts w:ascii="Garamond" w:hAnsi="Garamond"/>
        </w:rPr>
        <w:t xml:space="preserve">when </w:t>
      </w:r>
      <w:r w:rsidRPr="00DF7934">
        <w:rPr>
          <w:rFonts w:ascii="Garamond" w:hAnsi="Garamond"/>
        </w:rPr>
        <w:t>WHO</w:t>
      </w:r>
      <w:r>
        <w:rPr>
          <w:rFonts w:ascii="Garamond" w:hAnsi="Garamond"/>
        </w:rPr>
        <w:t xml:space="preserve"> </w:t>
      </w:r>
      <w:r w:rsidRPr="00DF7934">
        <w:rPr>
          <w:rFonts w:ascii="Garamond" w:hAnsi="Garamond"/>
        </w:rPr>
        <w:t xml:space="preserve">issued </w:t>
      </w:r>
      <w:r>
        <w:rPr>
          <w:rFonts w:ascii="Garamond" w:hAnsi="Garamond"/>
        </w:rPr>
        <w:t>G</w:t>
      </w:r>
      <w:r w:rsidRPr="00DF7934">
        <w:rPr>
          <w:rFonts w:ascii="Garamond" w:hAnsi="Garamond"/>
        </w:rPr>
        <w:t xml:space="preserve">uiding </w:t>
      </w:r>
      <w:r>
        <w:rPr>
          <w:rFonts w:ascii="Garamond" w:hAnsi="Garamond"/>
        </w:rPr>
        <w:t>P</w:t>
      </w:r>
      <w:r w:rsidRPr="00DF7934">
        <w:rPr>
          <w:rFonts w:ascii="Garamond" w:hAnsi="Garamond"/>
        </w:rPr>
        <w:t xml:space="preserve">rinciples for </w:t>
      </w:r>
      <w:r>
        <w:rPr>
          <w:rFonts w:ascii="Garamond" w:hAnsi="Garamond"/>
        </w:rPr>
        <w:t>F</w:t>
      </w:r>
      <w:r w:rsidRPr="00DF7934">
        <w:rPr>
          <w:rFonts w:ascii="Garamond" w:hAnsi="Garamond"/>
        </w:rPr>
        <w:t xml:space="preserve">eeding </w:t>
      </w:r>
      <w:r>
        <w:rPr>
          <w:rFonts w:ascii="Garamond" w:hAnsi="Garamond"/>
        </w:rPr>
        <w:t>I</w:t>
      </w:r>
      <w:r w:rsidRPr="00DF7934">
        <w:rPr>
          <w:rFonts w:ascii="Garamond" w:hAnsi="Garamond"/>
        </w:rPr>
        <w:t xml:space="preserve">nfants and </w:t>
      </w:r>
      <w:r>
        <w:rPr>
          <w:rFonts w:ascii="Garamond" w:hAnsi="Garamond"/>
        </w:rPr>
        <w:t>Y</w:t>
      </w:r>
      <w:r w:rsidRPr="00DF7934">
        <w:rPr>
          <w:rFonts w:ascii="Garamond" w:hAnsi="Garamond"/>
        </w:rPr>
        <w:t xml:space="preserve">oung </w:t>
      </w:r>
      <w:r>
        <w:rPr>
          <w:rFonts w:ascii="Garamond" w:hAnsi="Garamond"/>
        </w:rPr>
        <w:t>C</w:t>
      </w:r>
      <w:r w:rsidRPr="00DF7934">
        <w:rPr>
          <w:rFonts w:ascii="Garamond" w:hAnsi="Garamond"/>
        </w:rPr>
        <w:t xml:space="preserve">hildren </w:t>
      </w:r>
      <w:r>
        <w:rPr>
          <w:rFonts w:ascii="Garamond" w:hAnsi="Garamond"/>
        </w:rPr>
        <w:t>D</w:t>
      </w:r>
      <w:r w:rsidRPr="00DF7934">
        <w:rPr>
          <w:rFonts w:ascii="Garamond" w:hAnsi="Garamond"/>
        </w:rPr>
        <w:t xml:space="preserve">uring </w:t>
      </w:r>
      <w:r>
        <w:rPr>
          <w:rFonts w:ascii="Garamond" w:hAnsi="Garamond"/>
        </w:rPr>
        <w:t>E</w:t>
      </w:r>
      <w:r w:rsidRPr="00DF7934">
        <w:rPr>
          <w:rFonts w:ascii="Garamond" w:hAnsi="Garamond"/>
        </w:rPr>
        <w:t>mergencies</w:t>
      </w:r>
      <w:r w:rsidR="00A01078">
        <w:rPr>
          <w:rFonts w:ascii="Garamond" w:hAnsi="Garamond"/>
        </w:rPr>
        <w:t xml:space="preserve"> (WHO, 2004)</w:t>
      </w:r>
      <w:r w:rsidRPr="00DF7934">
        <w:rPr>
          <w:rFonts w:ascii="Garamond" w:hAnsi="Garamond"/>
        </w:rPr>
        <w:t xml:space="preserve">. The principles reaffirm the importance of protecting, promoting, and supporting breastfeeding during calamities, while limiting and strictly controlling the use of breast milk substitutes, and the role of complementary feeding. In 2007, the </w:t>
      </w:r>
      <w:r>
        <w:rPr>
          <w:rFonts w:ascii="Garamond" w:hAnsi="Garamond"/>
        </w:rPr>
        <w:t>Infant Feeding in Emergencies (</w:t>
      </w:r>
      <w:r w:rsidRPr="00DF7934">
        <w:rPr>
          <w:rFonts w:ascii="Garamond" w:hAnsi="Garamond"/>
        </w:rPr>
        <w:t>IFE</w:t>
      </w:r>
      <w:r>
        <w:rPr>
          <w:rFonts w:ascii="Garamond" w:hAnsi="Garamond"/>
        </w:rPr>
        <w:t xml:space="preserve">) </w:t>
      </w:r>
      <w:r w:rsidRPr="00DF7934">
        <w:rPr>
          <w:rFonts w:ascii="Garamond" w:hAnsi="Garamond"/>
        </w:rPr>
        <w:t xml:space="preserve">Core Group, whose members include UNICEF and WHO, built on WHO’s guiding principles by issuing </w:t>
      </w:r>
      <w:r>
        <w:rPr>
          <w:rFonts w:ascii="Garamond" w:hAnsi="Garamond"/>
        </w:rPr>
        <w:t>O</w:t>
      </w:r>
      <w:r w:rsidRPr="00DF7934">
        <w:rPr>
          <w:rFonts w:ascii="Garamond" w:hAnsi="Garamond"/>
        </w:rPr>
        <w:t xml:space="preserve">perational </w:t>
      </w:r>
      <w:r>
        <w:rPr>
          <w:rFonts w:ascii="Garamond" w:hAnsi="Garamond"/>
        </w:rPr>
        <w:t>G</w:t>
      </w:r>
      <w:r w:rsidRPr="00DF7934">
        <w:rPr>
          <w:rFonts w:ascii="Garamond" w:hAnsi="Garamond"/>
        </w:rPr>
        <w:t>uid</w:t>
      </w:r>
      <w:r>
        <w:rPr>
          <w:rFonts w:ascii="Garamond" w:hAnsi="Garamond"/>
        </w:rPr>
        <w:t>ance</w:t>
      </w:r>
      <w:r w:rsidRPr="00DF7934">
        <w:rPr>
          <w:rFonts w:ascii="Garamond" w:hAnsi="Garamond"/>
        </w:rPr>
        <w:t xml:space="preserve"> on IYCF in </w:t>
      </w:r>
      <w:r>
        <w:rPr>
          <w:rFonts w:ascii="Garamond" w:hAnsi="Garamond"/>
        </w:rPr>
        <w:t>E</w:t>
      </w:r>
      <w:r w:rsidRPr="00DF7934">
        <w:rPr>
          <w:rFonts w:ascii="Garamond" w:hAnsi="Garamond"/>
        </w:rPr>
        <w:t>mergencies</w:t>
      </w:r>
      <w:r w:rsidR="00A01078">
        <w:rPr>
          <w:rFonts w:ascii="Garamond" w:hAnsi="Garamond"/>
        </w:rPr>
        <w:t xml:space="preserve"> (WHO,2004; IFE Core Group, 2017)</w:t>
      </w:r>
      <w:r w:rsidRPr="00DF7934">
        <w:rPr>
          <w:rFonts w:ascii="Garamond" w:hAnsi="Garamond"/>
        </w:rPr>
        <w:t xml:space="preserve">. The </w:t>
      </w:r>
      <w:r>
        <w:rPr>
          <w:rFonts w:ascii="Garamond" w:hAnsi="Garamond"/>
        </w:rPr>
        <w:t>Operational Guidance</w:t>
      </w:r>
      <w:r w:rsidRPr="00DF7934">
        <w:rPr>
          <w:rFonts w:ascii="Garamond" w:hAnsi="Garamond"/>
        </w:rPr>
        <w:t xml:space="preserve"> assert</w:t>
      </w:r>
      <w:r>
        <w:rPr>
          <w:rFonts w:ascii="Garamond" w:hAnsi="Garamond"/>
        </w:rPr>
        <w:t>s</w:t>
      </w:r>
      <w:r w:rsidRPr="00DF7934">
        <w:rPr>
          <w:rFonts w:ascii="Garamond" w:hAnsi="Garamond"/>
        </w:rPr>
        <w:t xml:space="preserve"> the importance of supporting breastfeeding in </w:t>
      </w:r>
      <w:r>
        <w:rPr>
          <w:rFonts w:ascii="Garamond" w:hAnsi="Garamond"/>
        </w:rPr>
        <w:t xml:space="preserve">the </w:t>
      </w:r>
      <w:r w:rsidRPr="00DF7934">
        <w:rPr>
          <w:rFonts w:ascii="Garamond" w:hAnsi="Garamond"/>
        </w:rPr>
        <w:t>difficult situations</w:t>
      </w:r>
      <w:r>
        <w:rPr>
          <w:rFonts w:ascii="Garamond" w:hAnsi="Garamond"/>
        </w:rPr>
        <w:t xml:space="preserve"> associated with emergencies</w:t>
      </w:r>
      <w:r w:rsidRPr="00DF7934">
        <w:rPr>
          <w:rFonts w:ascii="Garamond" w:hAnsi="Garamond"/>
        </w:rPr>
        <w:t>.</w:t>
      </w:r>
      <w:r>
        <w:rPr>
          <w:rFonts w:ascii="Garamond" w:hAnsi="Garamond"/>
        </w:rPr>
        <w:t xml:space="preserve"> Other global guidance relevant to IYCF-E has built on these foundations.</w:t>
      </w:r>
    </w:p>
    <w:p w14:paraId="2885F094" w14:textId="77777777" w:rsidR="007C1297" w:rsidRPr="00DF7934" w:rsidRDefault="007C1297" w:rsidP="007C1297">
      <w:pPr>
        <w:rPr>
          <w:rFonts w:ascii="Garamond" w:hAnsi="Garamond"/>
        </w:rPr>
      </w:pPr>
    </w:p>
    <w:p w14:paraId="356B2BFE" w14:textId="77777777" w:rsidR="007C1297" w:rsidRPr="00DF7934" w:rsidRDefault="007C1297" w:rsidP="007C1297">
      <w:pPr>
        <w:rPr>
          <w:rFonts w:ascii="Garamond" w:hAnsi="Garamond"/>
        </w:rPr>
      </w:pPr>
      <w:r w:rsidRPr="00DF7934">
        <w:rPr>
          <w:rFonts w:ascii="Garamond" w:hAnsi="Garamond"/>
        </w:rPr>
        <w:t xml:space="preserve">In 2010, the </w:t>
      </w:r>
      <w:r>
        <w:rPr>
          <w:rFonts w:ascii="Garamond" w:hAnsi="Garamond"/>
        </w:rPr>
        <w:t>WHA</w:t>
      </w:r>
      <w:r w:rsidRPr="00DF7934">
        <w:rPr>
          <w:rFonts w:ascii="Garamond" w:hAnsi="Garamond"/>
        </w:rPr>
        <w:t xml:space="preserve"> endorsed </w:t>
      </w:r>
      <w:r>
        <w:rPr>
          <w:rFonts w:ascii="Garamond" w:hAnsi="Garamond"/>
        </w:rPr>
        <w:t>R</w:t>
      </w:r>
      <w:r w:rsidRPr="00DF7934">
        <w:rPr>
          <w:rFonts w:ascii="Garamond" w:hAnsi="Garamond"/>
        </w:rPr>
        <w:t xml:space="preserve">esolution 63.23 which urges governments, inter alia, to scale up interventions to improve infant and young child nutrition in an integrated manner with the protection, promotion, and support of breastfeeding and timely, safe, and appropriate complementary feeding as core interventions. </w:t>
      </w:r>
      <w:r>
        <w:rPr>
          <w:rFonts w:ascii="Garamond" w:hAnsi="Garamond"/>
        </w:rPr>
        <w:t>Two years later, i</w:t>
      </w:r>
      <w:r w:rsidRPr="00DF7934">
        <w:rPr>
          <w:rFonts w:ascii="Garamond" w:hAnsi="Garamond"/>
        </w:rPr>
        <w:t xml:space="preserve">n 2012, the </w:t>
      </w:r>
      <w:r>
        <w:rPr>
          <w:rFonts w:ascii="Garamond" w:hAnsi="Garamond"/>
        </w:rPr>
        <w:t>WHA</w:t>
      </w:r>
      <w:r w:rsidRPr="00DF7934">
        <w:rPr>
          <w:rFonts w:ascii="Garamond" w:hAnsi="Garamond"/>
        </w:rPr>
        <w:t xml:space="preserve"> (WHA 65.6) endorsed the Comprehensive Implementation Plan for Maternal, Infant, and Young Child Nutrition (CIP)</w:t>
      </w:r>
      <w:r>
        <w:rPr>
          <w:rFonts w:ascii="Garamond" w:hAnsi="Garamond"/>
        </w:rPr>
        <w:t>.</w:t>
      </w:r>
      <w:r w:rsidRPr="00DF7934">
        <w:rPr>
          <w:rFonts w:ascii="Garamond" w:hAnsi="Garamond"/>
          <w:vertAlign w:val="superscript"/>
        </w:rPr>
        <w:t xml:space="preserve">8 </w:t>
      </w:r>
      <w:r w:rsidRPr="00DF7934">
        <w:rPr>
          <w:rFonts w:ascii="Garamond" w:hAnsi="Garamond"/>
        </w:rPr>
        <w:t xml:space="preserve">It has six (6) goals that all countries </w:t>
      </w:r>
      <w:r>
        <w:rPr>
          <w:rFonts w:ascii="Garamond" w:hAnsi="Garamond"/>
        </w:rPr>
        <w:t>must</w:t>
      </w:r>
      <w:r w:rsidRPr="00DF7934">
        <w:rPr>
          <w:rFonts w:ascii="Garamond" w:hAnsi="Garamond"/>
        </w:rPr>
        <w:t xml:space="preserve"> contribute to by year 2025:</w:t>
      </w:r>
    </w:p>
    <w:p w14:paraId="6B837B06" w14:textId="77777777" w:rsidR="007C1297" w:rsidRPr="00DF7934" w:rsidRDefault="007C1297" w:rsidP="007C1297">
      <w:pPr>
        <w:rPr>
          <w:rFonts w:ascii="Garamond" w:hAnsi="Garamond"/>
        </w:rPr>
      </w:pPr>
    </w:p>
    <w:p w14:paraId="2E138786" w14:textId="77777777" w:rsidR="007C1297" w:rsidRPr="00DF7934" w:rsidRDefault="007C1297" w:rsidP="007C1297">
      <w:pPr>
        <w:numPr>
          <w:ilvl w:val="0"/>
          <w:numId w:val="9"/>
        </w:numPr>
        <w:rPr>
          <w:rFonts w:ascii="Garamond" w:hAnsi="Garamond"/>
        </w:rPr>
      </w:pPr>
      <w:r w:rsidRPr="00DF7934">
        <w:rPr>
          <w:rFonts w:ascii="Garamond" w:hAnsi="Garamond"/>
        </w:rPr>
        <w:t>Forty percent reduction of the global number of children under five who are stunted</w:t>
      </w:r>
      <w:r>
        <w:rPr>
          <w:rFonts w:ascii="Garamond" w:hAnsi="Garamond"/>
        </w:rPr>
        <w:t>.</w:t>
      </w:r>
    </w:p>
    <w:p w14:paraId="3E42DA59" w14:textId="77777777" w:rsidR="007C1297" w:rsidRPr="00DF7934" w:rsidRDefault="007C1297" w:rsidP="007C1297">
      <w:pPr>
        <w:numPr>
          <w:ilvl w:val="0"/>
          <w:numId w:val="9"/>
        </w:numPr>
        <w:rPr>
          <w:rFonts w:ascii="Garamond" w:hAnsi="Garamond"/>
        </w:rPr>
      </w:pPr>
      <w:r w:rsidRPr="00DF7934">
        <w:rPr>
          <w:rFonts w:ascii="Garamond" w:hAnsi="Garamond"/>
        </w:rPr>
        <w:t>Fifty percent reduction of anaemia in women of reproductive age</w:t>
      </w:r>
      <w:r>
        <w:rPr>
          <w:rFonts w:ascii="Garamond" w:hAnsi="Garamond"/>
        </w:rPr>
        <w:t>.</w:t>
      </w:r>
    </w:p>
    <w:p w14:paraId="25BF6ACA" w14:textId="77777777" w:rsidR="007C1297" w:rsidRPr="00DF7934" w:rsidRDefault="007C1297" w:rsidP="007C1297">
      <w:pPr>
        <w:numPr>
          <w:ilvl w:val="0"/>
          <w:numId w:val="9"/>
        </w:numPr>
        <w:rPr>
          <w:rFonts w:ascii="Garamond" w:hAnsi="Garamond"/>
        </w:rPr>
      </w:pPr>
      <w:r w:rsidRPr="00DF7934">
        <w:rPr>
          <w:rFonts w:ascii="Garamond" w:hAnsi="Garamond"/>
        </w:rPr>
        <w:t>Thirty percent reduction of low birth weight.</w:t>
      </w:r>
    </w:p>
    <w:p w14:paraId="3B7094C9" w14:textId="77777777" w:rsidR="007C1297" w:rsidRPr="00DF7934" w:rsidRDefault="007C1297" w:rsidP="007C1297">
      <w:pPr>
        <w:numPr>
          <w:ilvl w:val="0"/>
          <w:numId w:val="9"/>
        </w:numPr>
        <w:rPr>
          <w:rFonts w:ascii="Garamond" w:hAnsi="Garamond"/>
        </w:rPr>
      </w:pPr>
      <w:r w:rsidRPr="00DF7934">
        <w:rPr>
          <w:rFonts w:ascii="Garamond" w:hAnsi="Garamond"/>
        </w:rPr>
        <w:t>No increase in overweight children</w:t>
      </w:r>
      <w:r>
        <w:rPr>
          <w:rFonts w:ascii="Garamond" w:hAnsi="Garamond"/>
        </w:rPr>
        <w:t>.</w:t>
      </w:r>
    </w:p>
    <w:p w14:paraId="6908AED8" w14:textId="77777777" w:rsidR="007C1297" w:rsidRPr="00DF7934" w:rsidRDefault="007C1297" w:rsidP="007C1297">
      <w:pPr>
        <w:numPr>
          <w:ilvl w:val="0"/>
          <w:numId w:val="9"/>
        </w:numPr>
        <w:rPr>
          <w:rFonts w:ascii="Garamond" w:hAnsi="Garamond"/>
        </w:rPr>
      </w:pPr>
      <w:r w:rsidRPr="00DF7934">
        <w:rPr>
          <w:rFonts w:ascii="Garamond" w:hAnsi="Garamond"/>
        </w:rPr>
        <w:t xml:space="preserve">Increase the rate of exclusive breastfeeding in the first six months to at least fifty percent. </w:t>
      </w:r>
    </w:p>
    <w:p w14:paraId="0D288DC8" w14:textId="77777777" w:rsidR="007C1297" w:rsidRPr="00DF7934" w:rsidRDefault="007C1297" w:rsidP="007C1297">
      <w:pPr>
        <w:numPr>
          <w:ilvl w:val="0"/>
          <w:numId w:val="9"/>
        </w:numPr>
        <w:rPr>
          <w:rFonts w:ascii="Garamond" w:hAnsi="Garamond"/>
        </w:rPr>
      </w:pPr>
      <w:r w:rsidRPr="00DF7934">
        <w:rPr>
          <w:rFonts w:ascii="Garamond" w:hAnsi="Garamond"/>
        </w:rPr>
        <w:t>Reduce and maintain childhood wasting to less than 5%</w:t>
      </w:r>
      <w:r>
        <w:rPr>
          <w:rFonts w:ascii="Garamond" w:hAnsi="Garamond"/>
        </w:rPr>
        <w:t>.</w:t>
      </w:r>
    </w:p>
    <w:p w14:paraId="67D3E80D" w14:textId="77777777" w:rsidR="007C1297" w:rsidRDefault="007C1297" w:rsidP="007C1297">
      <w:pPr>
        <w:rPr>
          <w:rFonts w:ascii="Garamond" w:eastAsia="Garamond" w:hAnsi="Garamond" w:cs="Garamond"/>
        </w:rPr>
      </w:pPr>
    </w:p>
    <w:p w14:paraId="477A35FB" w14:textId="6EFE0088" w:rsidR="007C1297" w:rsidRPr="00DF7934" w:rsidRDefault="007C1297" w:rsidP="007C1297">
      <w:pPr>
        <w:rPr>
          <w:rFonts w:ascii="Garamond" w:hAnsi="Garamond"/>
        </w:rPr>
      </w:pPr>
      <w:r w:rsidRPr="00DF7934">
        <w:rPr>
          <w:rFonts w:ascii="Garamond" w:hAnsi="Garamond"/>
        </w:rPr>
        <w:t>In September 2015, world leaders adopted 17 Sustainable Development Goals (SDGs). By the year 2030, all countries aim to mobilize efforts to end all forms of poverty</w:t>
      </w:r>
      <w:r w:rsidR="0089717D">
        <w:rPr>
          <w:rFonts w:ascii="Garamond" w:hAnsi="Garamond"/>
        </w:rPr>
        <w:t xml:space="preserve"> </w:t>
      </w:r>
      <w:r w:rsidR="00695E42">
        <w:rPr>
          <w:rFonts w:ascii="Garamond" w:hAnsi="Garamond"/>
        </w:rPr>
        <w:fldChar w:fldCharType="begin"/>
      </w:r>
      <w:r w:rsidR="007B0BA6">
        <w:rPr>
          <w:rFonts w:ascii="Garamond" w:hAnsi="Garamond"/>
        </w:rPr>
        <w:instrText xml:space="preserve"> ADDIN EN.CITE &lt;EndNote&gt;&lt;Cite&gt;&lt;Author&gt;United Nations (UN)&lt;/Author&gt;&lt;Year&gt;2015&lt;/Year&gt;&lt;RecNum&gt;8131&lt;/RecNum&gt;&lt;DisplayText&gt;(United Nations (UN), 2015)&lt;/DisplayText&gt;&lt;record&gt;&lt;rec-number&gt;27&lt;/rec-number&gt;&lt;foreign-keys&gt;&lt;key app="EN" db-id="0d9aff0zife05be2a9txrx0zsw92sr5tvz0a" timestamp="1596974773"&gt;27&lt;/key&gt;&lt;/foreign-keys&gt;&lt;ref-type name="Report"&gt;27&lt;/ref-type&gt;&lt;contributors&gt;&lt;authors&gt;&lt;author&gt;United Nations (UN),  &lt;/author&gt;&lt;/authors&gt;&lt;/contributors&gt;&lt;titles&gt;&lt;title&gt;The Sustainable Development Agenda&lt;/title&gt;&lt;/titles&gt;&lt;dates&gt;&lt;year&gt;2015&lt;/year&gt;&lt;/dates&gt;&lt;pub-location&gt;Geneva&lt;/pub-location&gt;&lt;publisher&gt;United Nations&lt;/publisher&gt;&lt;urls&gt;&lt;related-urls&gt;&lt;url&gt;http://www.un.org/sustainabledevelopment/development-agenda/, &lt;/url&gt;&lt;/related-urls&gt;&lt;/urls&gt;&lt;access-date&gt;January 10,2016&lt;/access-date&gt;&lt;/record&gt;&lt;/Cite&gt;&lt;/EndNote&gt;</w:instrText>
      </w:r>
      <w:r w:rsidR="00695E42">
        <w:rPr>
          <w:rFonts w:ascii="Garamond" w:hAnsi="Garamond"/>
        </w:rPr>
        <w:fldChar w:fldCharType="separate"/>
      </w:r>
      <w:r w:rsidR="00B41113">
        <w:rPr>
          <w:rFonts w:ascii="Garamond" w:hAnsi="Garamond"/>
          <w:noProof/>
        </w:rPr>
        <w:t>(United Nations (UN), 2015)</w:t>
      </w:r>
      <w:r w:rsidR="00695E42">
        <w:rPr>
          <w:rFonts w:ascii="Garamond" w:hAnsi="Garamond"/>
        </w:rPr>
        <w:fldChar w:fldCharType="end"/>
      </w:r>
      <w:r w:rsidR="004D1438">
        <w:rPr>
          <w:rFonts w:ascii="Garamond" w:hAnsi="Garamond"/>
        </w:rPr>
        <w:t>.</w:t>
      </w:r>
      <w:r w:rsidR="0089717D" w:rsidRPr="00DF7934">
        <w:rPr>
          <w:rFonts w:ascii="Garamond" w:hAnsi="Garamond"/>
        </w:rPr>
        <w:t xml:space="preserve"> </w:t>
      </w:r>
      <w:r w:rsidRPr="00DF7934">
        <w:rPr>
          <w:rFonts w:ascii="Garamond" w:hAnsi="Garamond"/>
        </w:rPr>
        <w:t xml:space="preserve">“Nutrition” appears as a free-standing element of SDG </w:t>
      </w:r>
      <w:r>
        <w:rPr>
          <w:rFonts w:ascii="Garamond" w:hAnsi="Garamond"/>
        </w:rPr>
        <w:t xml:space="preserve"># </w:t>
      </w:r>
      <w:r w:rsidRPr="00DF7934">
        <w:rPr>
          <w:rFonts w:ascii="Garamond" w:hAnsi="Garamond"/>
        </w:rPr>
        <w:t>2 (“End hunger, achieve food security and improved nutrition, and promote sustainable agriculture”), but also SDG # 3, calls to ensure healthy lives and to promote wellbeing for all, at all ages.</w:t>
      </w:r>
    </w:p>
    <w:p w14:paraId="3675B04E" w14:textId="77777777" w:rsidR="007C1297" w:rsidRPr="00DF7934" w:rsidRDefault="007C1297" w:rsidP="007C1297">
      <w:pPr>
        <w:rPr>
          <w:rFonts w:ascii="Garamond" w:hAnsi="Garamond"/>
        </w:rPr>
      </w:pPr>
    </w:p>
    <w:p w14:paraId="5BF97D2C" w14:textId="762C8137" w:rsidR="007C1297" w:rsidRPr="00DF7934" w:rsidRDefault="007C1297" w:rsidP="007C1297">
      <w:pPr>
        <w:rPr>
          <w:rFonts w:ascii="Garamond" w:hAnsi="Garamond"/>
        </w:rPr>
      </w:pPr>
      <w:r w:rsidRPr="00DF7934">
        <w:rPr>
          <w:rFonts w:ascii="Garamond" w:hAnsi="Garamond"/>
        </w:rPr>
        <w:t xml:space="preserve">In May 2016, the </w:t>
      </w:r>
      <w:r>
        <w:rPr>
          <w:rFonts w:ascii="Garamond" w:hAnsi="Garamond"/>
        </w:rPr>
        <w:t>WHA</w:t>
      </w:r>
      <w:r w:rsidRPr="00DF7934">
        <w:rPr>
          <w:rFonts w:ascii="Garamond" w:hAnsi="Garamond"/>
        </w:rPr>
        <w:t xml:space="preserve"> recommended Member States implement measures that would prevent the inappropriate promotion of foods for infants and young children</w:t>
      </w:r>
      <w:r w:rsidR="008A23C5">
        <w:rPr>
          <w:rFonts w:ascii="Garamond" w:hAnsi="Garamond"/>
        </w:rPr>
        <w:t xml:space="preserve"> </w:t>
      </w:r>
      <w:r w:rsidR="00695E42">
        <w:rPr>
          <w:rFonts w:ascii="Garamond" w:hAnsi="Garamond"/>
        </w:rPr>
        <w:fldChar w:fldCharType="begin"/>
      </w:r>
      <w:r w:rsidR="007B0BA6">
        <w:rPr>
          <w:rFonts w:ascii="Garamond" w:hAnsi="Garamond"/>
        </w:rPr>
        <w:instrText xml:space="preserve"> ADDIN EN.CITE &lt;EndNote&gt;&lt;Cite&gt;&lt;Author&gt;World Health Assembly (WHA)&lt;/Author&gt;&lt;Year&gt;2016&lt;/Year&gt;&lt;RecNum&gt;8130&lt;/RecNum&gt;&lt;DisplayText&gt;(World Health Assembly (WHA), 2016)&lt;/DisplayText&gt;&lt;record&gt;&lt;rec-number&gt;20&lt;/rec-number&gt;&lt;foreign-keys&gt;&lt;key app="EN" db-id="0d9aff0zife05be2a9txrx0zsw92sr5tvz0a" timestamp="1596974772"&gt;20&lt;/key&gt;&lt;/foreign-keys&gt;&lt;ref-type name="Legal Rule or Regulation"&gt;50&lt;/ref-type&gt;&lt;contributors&gt;&lt;authors&gt;&lt;author&gt;World Health Assembly (WHA),&lt;/author&gt;&lt;/authors&gt;&lt;/contributors&gt;&lt;titles&gt;&lt;title&gt;Resolution WHA 69.9 Ending inappropriate promotion of foods for infants and young child&amp;#xD;Agenda item 12.1&lt;/title&gt;&lt;secondary-title&gt;Sixty Ninth World Health Assembly&lt;/secondary-title&gt;&lt;/titles&gt;&lt;dates&gt;&lt;year&gt;2016&lt;/year&gt;&lt;/dates&gt;&lt;pub-location&gt;Geneva&lt;/pub-location&gt;&lt;urls&gt;&lt;/urls&gt;&lt;/record&gt;&lt;/Cite&gt;&lt;/EndNote&gt;</w:instrText>
      </w:r>
      <w:r w:rsidR="00695E42">
        <w:rPr>
          <w:rFonts w:ascii="Garamond" w:hAnsi="Garamond"/>
        </w:rPr>
        <w:fldChar w:fldCharType="separate"/>
      </w:r>
      <w:r w:rsidR="00B41113">
        <w:rPr>
          <w:rFonts w:ascii="Garamond" w:hAnsi="Garamond"/>
          <w:noProof/>
        </w:rPr>
        <w:t>(World Health Assembly (WHA), 2016)</w:t>
      </w:r>
      <w:r w:rsidR="00695E42">
        <w:rPr>
          <w:rFonts w:ascii="Garamond" w:hAnsi="Garamond"/>
        </w:rPr>
        <w:fldChar w:fldCharType="end"/>
      </w:r>
      <w:r w:rsidRPr="00DF7934">
        <w:rPr>
          <w:rFonts w:ascii="Garamond" w:hAnsi="Garamond"/>
        </w:rPr>
        <w:t>.</w:t>
      </w:r>
      <w:r w:rsidR="008A23C5">
        <w:rPr>
          <w:rFonts w:ascii="Garamond" w:hAnsi="Garamond"/>
        </w:rPr>
        <w:t xml:space="preserve"> </w:t>
      </w:r>
      <w:r>
        <w:rPr>
          <w:rFonts w:ascii="Garamond" w:hAnsi="Garamond"/>
        </w:rPr>
        <w:t>The following year, i</w:t>
      </w:r>
      <w:r w:rsidRPr="00DF7934">
        <w:rPr>
          <w:rFonts w:ascii="Garamond" w:hAnsi="Garamond"/>
        </w:rPr>
        <w:t xml:space="preserve">n 2017, the updated </w:t>
      </w:r>
      <w:r>
        <w:rPr>
          <w:rFonts w:ascii="Garamond" w:hAnsi="Garamond"/>
        </w:rPr>
        <w:t xml:space="preserve">Operation Guidance </w:t>
      </w:r>
      <w:r w:rsidRPr="00DF7934">
        <w:rPr>
          <w:rFonts w:ascii="Garamond" w:hAnsi="Garamond"/>
        </w:rPr>
        <w:t>was released</w:t>
      </w:r>
      <w:r>
        <w:rPr>
          <w:rFonts w:ascii="Garamond" w:hAnsi="Garamond"/>
        </w:rPr>
        <w:t xml:space="preserve"> by the IFE  Core Group (OG-IFE)</w:t>
      </w:r>
      <w:r w:rsidRPr="00DF7934">
        <w:rPr>
          <w:rFonts w:ascii="Garamond" w:hAnsi="Garamond"/>
        </w:rPr>
        <w:t xml:space="preserve"> (Version 3.0), </w:t>
      </w:r>
      <w:r>
        <w:rPr>
          <w:rFonts w:ascii="Garamond" w:hAnsi="Garamond"/>
        </w:rPr>
        <w:t>increasing its</w:t>
      </w:r>
      <w:r w:rsidRPr="00DF7934">
        <w:rPr>
          <w:rFonts w:ascii="Garamond" w:hAnsi="Garamond"/>
        </w:rPr>
        <w:t xml:space="preserve"> emphasis on the needs </w:t>
      </w:r>
      <w:r>
        <w:rPr>
          <w:rFonts w:ascii="Garamond" w:hAnsi="Garamond"/>
        </w:rPr>
        <w:t xml:space="preserve">of </w:t>
      </w:r>
      <w:r w:rsidRPr="00DF7934">
        <w:rPr>
          <w:rFonts w:ascii="Garamond" w:hAnsi="Garamond"/>
        </w:rPr>
        <w:t>the non-breastfed children, the importance of appropriate and timely complementary feeding and foods</w:t>
      </w:r>
      <w:r>
        <w:rPr>
          <w:rStyle w:val="FootnoteReference"/>
          <w:rFonts w:ascii="Garamond" w:hAnsi="Garamond"/>
        </w:rPr>
        <w:footnoteReference w:id="3"/>
      </w:r>
      <w:r>
        <w:rPr>
          <w:rFonts w:ascii="Garamond" w:hAnsi="Garamond"/>
        </w:rPr>
        <w:t>,</w:t>
      </w:r>
      <w:r w:rsidRPr="00DF7934">
        <w:rPr>
          <w:rFonts w:ascii="Garamond" w:hAnsi="Garamond"/>
        </w:rPr>
        <w:t xml:space="preserve"> </w:t>
      </w:r>
      <w:r w:rsidRPr="00DF7934">
        <w:rPr>
          <w:rFonts w:ascii="Garamond" w:hAnsi="Garamond"/>
        </w:rPr>
        <w:lastRenderedPageBreak/>
        <w:t>and re affirming the six multi-sectoral actions needed to ensure the protection, promotion and support of infant and young child feeding in emergencies</w:t>
      </w:r>
      <w:r w:rsidR="0089717D">
        <w:rPr>
          <w:rFonts w:ascii="Garamond" w:hAnsi="Garamond"/>
        </w:rPr>
        <w:t xml:space="preserve"> </w:t>
      </w:r>
      <w:r w:rsidR="00130286">
        <w:rPr>
          <w:rFonts w:ascii="Garamond" w:hAnsi="Garamond"/>
        </w:rPr>
        <w:fldChar w:fldCharType="begin"/>
      </w:r>
      <w:r w:rsidR="007B0BA6">
        <w:rPr>
          <w:rFonts w:ascii="Garamond" w:hAnsi="Garamond"/>
        </w:rPr>
        <w:instrText xml:space="preserve"> ADDIN EN.CITE &lt;EndNote&gt;&lt;Cite&gt;&lt;Author&gt;IFE Core Group&lt;/Author&gt;&lt;Year&gt;2017&lt;/Year&gt;&lt;RecNum&gt;28&lt;/RecNum&gt;&lt;DisplayText&gt;(IFE Core Group, 2017)&lt;/DisplayText&gt;&lt;record&gt;&lt;rec-number&gt;21&lt;/rec-number&gt;&lt;foreign-keys&gt;&lt;key app="EN" db-id="0d9aff0zife05be2a9txrx0zsw92sr5tvz0a" timestamp="1596974773"&gt;21&lt;/key&gt;&lt;/foreign-keys&gt;&lt;ref-type name="Book"&gt;6&lt;/ref-type&gt;&lt;contributors&gt;&lt;authors&gt;&lt;author&gt;IFE Core Group,&lt;/author&gt;&lt;/authors&gt;&lt;/contributors&gt;&lt;titles&gt;&lt;title&gt;Infant and Young Child Feeding in Emergencies: Operational Guidance for Emergency Relief Staff and Program Managers, Version 3&lt;/title&gt;&lt;/titles&gt;&lt;dates&gt;&lt;year&gt;2017&lt;/year&gt;&lt;/dates&gt;&lt;pub-location&gt;Oxford&lt;/pub-location&gt;&lt;publisher&gt;Emergency Nutrition Network&lt;/publisher&gt;&lt;urls&gt;&lt;related-urls&gt;&lt;url&gt;www.ennonline.net/interimconsiderationsiycftransit&lt;/url&gt;&lt;/related-urls&gt;&lt;/urls&gt;&lt;research-notes&gt;Authors should be: UNICEF, UNHCR, Save the Children, ENN &amp;amp; reviewers&lt;/research-notes&gt;&lt;/record&gt;&lt;/Cite&gt;&lt;/EndNote&gt;</w:instrText>
      </w:r>
      <w:r w:rsidR="00130286">
        <w:rPr>
          <w:rFonts w:ascii="Garamond" w:hAnsi="Garamond"/>
        </w:rPr>
        <w:fldChar w:fldCharType="separate"/>
      </w:r>
      <w:r w:rsidR="00B41113">
        <w:rPr>
          <w:rFonts w:ascii="Garamond" w:hAnsi="Garamond"/>
          <w:noProof/>
        </w:rPr>
        <w:t>(IFE Core Group, 2017)</w:t>
      </w:r>
      <w:r w:rsidR="00130286">
        <w:rPr>
          <w:rFonts w:ascii="Garamond" w:hAnsi="Garamond"/>
        </w:rPr>
        <w:fldChar w:fldCharType="end"/>
      </w:r>
      <w:r w:rsidRPr="00DF7934">
        <w:rPr>
          <w:rFonts w:ascii="Garamond" w:hAnsi="Garamond"/>
        </w:rPr>
        <w:t>.</w:t>
      </w:r>
    </w:p>
    <w:p w14:paraId="0D43DCDA" w14:textId="77777777" w:rsidR="007C1297" w:rsidRPr="00DF7934" w:rsidRDefault="007C1297" w:rsidP="007C1297">
      <w:pPr>
        <w:rPr>
          <w:rFonts w:ascii="Garamond" w:hAnsi="Garamond"/>
        </w:rPr>
      </w:pPr>
    </w:p>
    <w:p w14:paraId="7F7C3ED4" w14:textId="77777777" w:rsidR="007C1297" w:rsidRDefault="007C1297" w:rsidP="007C1297">
      <w:pPr>
        <w:rPr>
          <w:rFonts w:ascii="Garamond" w:hAnsi="Garamond"/>
        </w:rPr>
      </w:pPr>
      <w:r w:rsidRPr="00DF7934">
        <w:rPr>
          <w:rFonts w:ascii="Garamond" w:hAnsi="Garamond"/>
        </w:rPr>
        <w:t xml:space="preserve">In 2018, the </w:t>
      </w:r>
      <w:r>
        <w:rPr>
          <w:rFonts w:ascii="Garamond" w:hAnsi="Garamond"/>
        </w:rPr>
        <w:t>WHA</w:t>
      </w:r>
      <w:r w:rsidRPr="00DF7934">
        <w:rPr>
          <w:rFonts w:ascii="Garamond" w:hAnsi="Garamond"/>
        </w:rPr>
        <w:t xml:space="preserve"> endorsed WHA</w:t>
      </w:r>
      <w:r w:rsidRPr="00C625F8">
        <w:rPr>
          <w:rFonts w:ascii="Garamond" w:hAnsi="Garamond"/>
        </w:rPr>
        <w:t xml:space="preserve"> </w:t>
      </w:r>
      <w:r>
        <w:rPr>
          <w:rFonts w:ascii="Garamond" w:hAnsi="Garamond"/>
        </w:rPr>
        <w:t>R</w:t>
      </w:r>
      <w:r w:rsidRPr="00DF7934">
        <w:rPr>
          <w:rFonts w:ascii="Garamond" w:hAnsi="Garamond"/>
        </w:rPr>
        <w:t>esolution 71.9 affirming that “</w:t>
      </w:r>
      <w:r w:rsidRPr="00E83753">
        <w:rPr>
          <w:rFonts w:ascii="Garamond" w:hAnsi="Garamond"/>
          <w:i/>
          <w:iCs/>
        </w:rPr>
        <w:t>recognizing that appropriate evidence-based and timely support of infant and young child feeding in emergencies save lives, protects child nutrition, health and development, and benefits mothers and families</w:t>
      </w:r>
      <w:r w:rsidRPr="00DF7934">
        <w:rPr>
          <w:rFonts w:ascii="Garamond" w:hAnsi="Garamond"/>
        </w:rPr>
        <w:t>”</w:t>
      </w:r>
      <w:r>
        <w:rPr>
          <w:rFonts w:ascii="Garamond" w:hAnsi="Garamond"/>
        </w:rPr>
        <w:t xml:space="preserve">. It </w:t>
      </w:r>
      <w:r w:rsidRPr="00DF7934">
        <w:rPr>
          <w:rFonts w:ascii="Garamond" w:hAnsi="Garamond"/>
        </w:rPr>
        <w:t>urged Member States to:</w:t>
      </w:r>
      <w:r>
        <w:rPr>
          <w:rFonts w:ascii="Garamond" w:hAnsi="Garamond"/>
        </w:rPr>
        <w:t xml:space="preserve"> </w:t>
      </w:r>
      <w:r w:rsidRPr="009012D8">
        <w:rPr>
          <w:rFonts w:ascii="Garamond" w:hAnsi="Garamond"/>
          <w:i/>
        </w:rPr>
        <w:t>“take all necessary measures to ensure evidence-based and appropriate infant and young child feeding during emergencies, including through preparedness plans, capacity-building of personnel working in emergency situations, and coordination of intersect</w:t>
      </w:r>
      <w:r>
        <w:rPr>
          <w:rFonts w:ascii="Garamond" w:hAnsi="Garamond"/>
          <w:i/>
        </w:rPr>
        <w:t xml:space="preserve">oral </w:t>
      </w:r>
      <w:r w:rsidRPr="009012D8">
        <w:rPr>
          <w:rFonts w:ascii="Garamond" w:hAnsi="Garamond"/>
          <w:i/>
        </w:rPr>
        <w:t>operations”.</w:t>
      </w:r>
      <w:r>
        <w:rPr>
          <w:rFonts w:ascii="Garamond" w:hAnsi="Garamond"/>
        </w:rPr>
        <w:t xml:space="preserve"> </w:t>
      </w:r>
    </w:p>
    <w:p w14:paraId="5C834E97" w14:textId="77777777" w:rsidR="007C1297" w:rsidRDefault="007C1297" w:rsidP="007C1297">
      <w:pPr>
        <w:rPr>
          <w:rFonts w:ascii="Garamond" w:hAnsi="Garamond"/>
        </w:rPr>
      </w:pPr>
    </w:p>
    <w:p w14:paraId="346ACF32" w14:textId="78F77D52" w:rsidR="007C1297" w:rsidRPr="00DF7934" w:rsidRDefault="00253409" w:rsidP="007C1297">
      <w:pPr>
        <w:rPr>
          <w:rFonts w:ascii="Garamond" w:hAnsi="Garamond"/>
        </w:rPr>
      </w:pPr>
      <w:r w:rsidRPr="00752FCC">
        <w:rPr>
          <w:rFonts w:ascii="Garamond" w:hAnsi="Garamond"/>
          <w:noProof/>
          <w:lang w:eastAsia="en-AU"/>
        </w:rPr>
        <mc:AlternateContent>
          <mc:Choice Requires="wpg">
            <w:drawing>
              <wp:anchor distT="0" distB="0" distL="228600" distR="228600" simplePos="0" relativeHeight="251676672" behindDoc="0" locked="0" layoutInCell="1" allowOverlap="1" wp14:anchorId="7568977E" wp14:editId="3368758A">
                <wp:simplePos x="0" y="0"/>
                <wp:positionH relativeFrom="page">
                  <wp:posOffset>4743450</wp:posOffset>
                </wp:positionH>
                <wp:positionV relativeFrom="page">
                  <wp:posOffset>3206602</wp:posOffset>
                </wp:positionV>
                <wp:extent cx="1784350" cy="2168525"/>
                <wp:effectExtent l="0" t="0" r="6350" b="3175"/>
                <wp:wrapSquare wrapText="bothSides"/>
                <wp:docPr id="15" name="Group 15"/>
                <wp:cNvGraphicFramePr/>
                <a:graphic xmlns:a="http://schemas.openxmlformats.org/drawingml/2006/main">
                  <a:graphicData uri="http://schemas.microsoft.com/office/word/2010/wordprocessingGroup">
                    <wpg:wgp>
                      <wpg:cNvGrpSpPr/>
                      <wpg:grpSpPr>
                        <a:xfrm>
                          <a:off x="0" y="0"/>
                          <a:ext cx="1784350" cy="2168525"/>
                          <a:chOff x="74853" y="-172135"/>
                          <a:chExt cx="3505626" cy="2074599"/>
                        </a:xfrm>
                      </wpg:grpSpPr>
                      <wps:wsp>
                        <wps:cNvPr id="16" name="Rectangle 16"/>
                        <wps:cNvSpPr/>
                        <wps:spPr>
                          <a:xfrm>
                            <a:off x="74853" y="-172135"/>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 name="Group 17"/>
                        <wpg:cNvGrpSpPr/>
                        <wpg:grpSpPr>
                          <a:xfrm>
                            <a:off x="289024" y="89008"/>
                            <a:ext cx="3291455" cy="1745431"/>
                            <a:chOff x="417758" y="86102"/>
                            <a:chExt cx="2154164" cy="2148222"/>
                          </a:xfrm>
                        </wpg:grpSpPr>
                        <wps:wsp>
                          <wps:cNvPr id="18" name="Rectangle 10"/>
                          <wps:cNvSpPr/>
                          <wps:spPr>
                            <a:xfrm>
                              <a:off x="417758" y="86102"/>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Rectangle 19"/>
                          <wps:cNvSpPr/>
                          <wps:spPr>
                            <a:xfrm>
                              <a:off x="530701" y="229604"/>
                              <a:ext cx="2041221" cy="2004720"/>
                            </a:xfrm>
                            <a:prstGeom prst="rect">
                              <a:avLst/>
                            </a:prstGeom>
                            <a:blipFill>
                              <a:blip r:embed="rId16"/>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0" name="Text Box 20"/>
                        <wps:cNvSpPr txBox="1"/>
                        <wps:spPr>
                          <a:xfrm>
                            <a:off x="238078" y="843011"/>
                            <a:ext cx="2980173" cy="105945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DC9D5D" w14:textId="77777777" w:rsidR="00BE279E" w:rsidRDefault="00BE279E" w:rsidP="007C1297">
                              <w:pPr>
                                <w:rPr>
                                  <w:rFonts w:ascii="Garamond" w:hAnsi="Garamond"/>
                                </w:rPr>
                              </w:pPr>
                              <w:r>
                                <w:rPr>
                                  <w:rFonts w:ascii="Garamond" w:hAnsi="Garamond"/>
                                </w:rPr>
                                <w:t>C</w:t>
                              </w:r>
                              <w:r w:rsidRPr="00DF7934">
                                <w:rPr>
                                  <w:rFonts w:ascii="Garamond" w:hAnsi="Garamond"/>
                                </w:rPr>
                                <w:t>ountries</w:t>
                              </w:r>
                              <w:r>
                                <w:rPr>
                                  <w:rFonts w:ascii="Garamond" w:hAnsi="Garamond"/>
                                </w:rPr>
                                <w:t>’</w:t>
                              </w:r>
                              <w:r w:rsidRPr="00DF7934">
                                <w:rPr>
                                  <w:rFonts w:ascii="Garamond" w:hAnsi="Garamond"/>
                                </w:rPr>
                                <w:t xml:space="preserve"> </w:t>
                              </w:r>
                              <w:r>
                                <w:rPr>
                                  <w:rFonts w:ascii="Garamond" w:hAnsi="Garamond"/>
                                </w:rPr>
                                <w:t xml:space="preserve">actions </w:t>
                              </w:r>
                              <w:r w:rsidRPr="00DF7934">
                                <w:rPr>
                                  <w:rFonts w:ascii="Garamond" w:hAnsi="Garamond"/>
                                </w:rPr>
                                <w:t>to improve the situation</w:t>
                              </w:r>
                              <w:r>
                                <w:rPr>
                                  <w:rFonts w:ascii="Garamond" w:hAnsi="Garamond"/>
                                </w:rPr>
                                <w:t xml:space="preserve"> lag even more on infant feeding in emergencies and disasters.</w:t>
                              </w:r>
                            </w:p>
                            <w:p w14:paraId="098DDFD1" w14:textId="77777777" w:rsidR="00BE279E" w:rsidRDefault="00BE279E" w:rsidP="007C1297">
                              <w:pPr>
                                <w:rPr>
                                  <w:rFonts w:ascii="Garamond" w:hAnsi="Garamond"/>
                                </w:rPr>
                              </w:pPr>
                              <w:r>
                                <w:rPr>
                                  <w:rFonts w:ascii="Garamond" w:hAnsi="Garamond"/>
                                </w:rPr>
                                <w:t>Gupta et al, 2020</w:t>
                              </w:r>
                            </w:p>
                            <w:p w14:paraId="22CFFF1D" w14:textId="77777777" w:rsidR="00BE279E" w:rsidRDefault="00BE279E" w:rsidP="007C1297">
                              <w:pPr>
                                <w:rPr>
                                  <w:rFonts w:ascii="Garamond" w:hAnsi="Garamond"/>
                                </w:rPr>
                              </w:pPr>
                            </w:p>
                            <w:p w14:paraId="207AB921" w14:textId="77777777" w:rsidR="00BE279E" w:rsidRDefault="00BE279E" w:rsidP="007C1297">
                              <w:pPr>
                                <w:rPr>
                                  <w:color w:val="4F81BD" w:themeColor="accent1"/>
                                  <w:sz w:val="20"/>
                                  <w:szCs w:val="20"/>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group w14:anchorId="7568977E" id="Group 15" o:spid="_x0000_s1061" style="position:absolute;margin-left:373.5pt;margin-top:252.5pt;width:140.5pt;height:170.75pt;z-index:251676672;mso-wrap-distance-left:18pt;mso-wrap-distance-right:18pt;mso-position-horizontal-relative:page;mso-position-vertical-relative:page;mso-width-relative:margin;mso-height-relative:margin" coordorigin="748,-1721" coordsize="35056,207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">
                <v:rect id="Rectangle 16" o:spid="_x0000_s1062" style="position:absolute;left:748;top:-1721;width:32187;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" fillcolor="white [3212]" stroked="f" strokeweight="2pt">
                  <v:fill opacity="0"/>
                </v:rect>
                <v:group id="Group 17" o:spid="_x0000_s1063" style="position:absolute;left:2890;top:890;width:32914;height:17454" coordorigin="4177,861" coordsize="21541,21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Rectangle 10" o:spid="_x0000_s1064" style="position:absolute;left:4177;top:861;width:14663;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" path="m,l2240281,,1659256,222885,,822960,,xe" fillcolor="#4f81bd [3204]" stroked="f" strokeweight="2pt">
                    <v:path arrowok="t" o:connecttype="custom" o:connectlocs="0,0;1466258,0;1085979,274158;0,1012274;0,0" o:connectangles="0,0,0,0,0"/>
                  </v:shape>
                  <v:rect id="Rectangle 19" o:spid="_x0000_s1065" style="position:absolute;left:5307;top:2296;width:20412;height:20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" stroked="f" strokeweight="2pt">
                    <v:fill r:id="rId17" o:title="" recolor="t" rotate="t" type="frame"/>
                  </v:rect>
                </v:group>
                <v:shape id="Text Box 20" o:spid="_x0000_s1066" type="#_x0000_t202" style="position:absolute;left:2380;top:8430;width:29802;height:10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" filled="f" stroked="f" strokeweight=".5pt">
                  <v:textbox inset="3.6pt,7.2pt,0,0">
                    <w:txbxContent>
                      <w:p w14:paraId="6BDC9D5D" w14:textId="77777777" w:rsidR="00BE279E" w:rsidRDefault="00BE279E" w:rsidP="007C1297">
                        <w:pPr>
                          <w:rPr>
                            <w:rFonts w:ascii="Garamond" w:hAnsi="Garamond"/>
                          </w:rPr>
                        </w:pPr>
                        <w:r>
                          <w:rPr>
                            <w:rFonts w:ascii="Garamond" w:hAnsi="Garamond"/>
                          </w:rPr>
                          <w:t>C</w:t>
                        </w:r>
                        <w:r w:rsidRPr="00DF7934">
                          <w:rPr>
                            <w:rFonts w:ascii="Garamond" w:hAnsi="Garamond"/>
                          </w:rPr>
                          <w:t>ountries</w:t>
                        </w:r>
                        <w:r>
                          <w:rPr>
                            <w:rFonts w:ascii="Garamond" w:hAnsi="Garamond"/>
                          </w:rPr>
                          <w:t>’</w:t>
                        </w:r>
                        <w:r w:rsidRPr="00DF7934">
                          <w:rPr>
                            <w:rFonts w:ascii="Garamond" w:hAnsi="Garamond"/>
                          </w:rPr>
                          <w:t xml:space="preserve"> </w:t>
                        </w:r>
                        <w:r>
                          <w:rPr>
                            <w:rFonts w:ascii="Garamond" w:hAnsi="Garamond"/>
                          </w:rPr>
                          <w:t xml:space="preserve">actions </w:t>
                        </w:r>
                        <w:r w:rsidRPr="00DF7934">
                          <w:rPr>
                            <w:rFonts w:ascii="Garamond" w:hAnsi="Garamond"/>
                          </w:rPr>
                          <w:t>to improve the situation</w:t>
                        </w:r>
                        <w:r>
                          <w:rPr>
                            <w:rFonts w:ascii="Garamond" w:hAnsi="Garamond"/>
                          </w:rPr>
                          <w:t xml:space="preserve"> lag even more on infant feeding in emergencies and disasters.</w:t>
                        </w:r>
                      </w:p>
                      <w:p w14:paraId="098DDFD1" w14:textId="77777777" w:rsidR="00BE279E" w:rsidRDefault="00BE279E" w:rsidP="007C1297">
                        <w:pPr>
                          <w:rPr>
                            <w:rFonts w:ascii="Garamond" w:hAnsi="Garamond"/>
                          </w:rPr>
                        </w:pPr>
                        <w:r>
                          <w:rPr>
                            <w:rFonts w:ascii="Garamond" w:hAnsi="Garamond"/>
                          </w:rPr>
                          <w:t>Gupta et al, 2020</w:t>
                        </w:r>
                      </w:p>
                      <w:p w14:paraId="22CFFF1D" w14:textId="77777777" w:rsidR="00BE279E" w:rsidRDefault="00BE279E" w:rsidP="007C1297">
                        <w:pPr>
                          <w:rPr>
                            <w:rFonts w:ascii="Garamond" w:hAnsi="Garamond"/>
                          </w:rPr>
                        </w:pPr>
                      </w:p>
                      <w:p w14:paraId="207AB921" w14:textId="77777777" w:rsidR="00BE279E" w:rsidRDefault="00BE279E" w:rsidP="007C1297">
                        <w:pPr>
                          <w:rPr>
                            <w:color w:val="4F81BD" w:themeColor="accent1"/>
                            <w:sz w:val="20"/>
                            <w:szCs w:val="20"/>
                          </w:rPr>
                        </w:pPr>
                      </w:p>
                    </w:txbxContent>
                  </v:textbox>
                </v:shape>
                <w10:wrap type="square" anchorx="page" anchory="page"/>
              </v:group>
            </w:pict>
          </mc:Fallback>
        </mc:AlternateContent>
      </w:r>
      <w:r w:rsidR="007C1297">
        <w:rPr>
          <w:rFonts w:ascii="Garamond" w:hAnsi="Garamond"/>
        </w:rPr>
        <w:t xml:space="preserve">All </w:t>
      </w:r>
      <w:r w:rsidR="007C1297" w:rsidRPr="00DF7934">
        <w:rPr>
          <w:rFonts w:ascii="Garamond" w:hAnsi="Garamond"/>
        </w:rPr>
        <w:t xml:space="preserve">humanitarian workers and agencies </w:t>
      </w:r>
      <w:r w:rsidR="007C1297">
        <w:rPr>
          <w:rFonts w:ascii="Garamond" w:hAnsi="Garamond"/>
        </w:rPr>
        <w:t xml:space="preserve">are required to: </w:t>
      </w:r>
      <w:r w:rsidR="007C1297" w:rsidRPr="00DF7934">
        <w:rPr>
          <w:rFonts w:ascii="Garamond" w:hAnsi="Garamond"/>
          <w:i/>
        </w:rPr>
        <w:t>“Uphold the provisions of the Operational Guidance on infant feeding in emergencies (IFE) and the International Code of Marketing of Breastmilk Substitutes and subsequent relevant World Health Assembly (WHA) resolutions (collectively known as the Code)”</w:t>
      </w:r>
      <w:r w:rsidR="007C1297">
        <w:rPr>
          <w:rFonts w:ascii="Garamond" w:hAnsi="Garamond"/>
        </w:rPr>
        <w:t xml:space="preserve"> in line with </w:t>
      </w:r>
      <w:r w:rsidR="005E39EB">
        <w:rPr>
          <w:rFonts w:ascii="Garamond" w:hAnsi="Garamond"/>
        </w:rPr>
        <w:t xml:space="preserve">current </w:t>
      </w:r>
      <w:r w:rsidR="007C1297" w:rsidRPr="00DF7934">
        <w:rPr>
          <w:rFonts w:ascii="Garamond" w:hAnsi="Garamond"/>
        </w:rPr>
        <w:t xml:space="preserve">Sphere </w:t>
      </w:r>
      <w:r w:rsidR="007C1297">
        <w:rPr>
          <w:rFonts w:ascii="Garamond" w:hAnsi="Garamond"/>
        </w:rPr>
        <w:t>S</w:t>
      </w:r>
      <w:r w:rsidR="007C1297" w:rsidRPr="00DF7934">
        <w:rPr>
          <w:rFonts w:ascii="Garamond" w:hAnsi="Garamond"/>
        </w:rPr>
        <w:t>tandards</w:t>
      </w:r>
      <w:r w:rsidR="0089717D">
        <w:rPr>
          <w:rFonts w:ascii="Garamond" w:hAnsi="Garamond"/>
        </w:rPr>
        <w:t xml:space="preserve"> </w:t>
      </w:r>
      <w:r w:rsidR="002F4E46">
        <w:rPr>
          <w:rFonts w:ascii="Garamond" w:hAnsi="Garamond"/>
        </w:rPr>
        <w:fldChar w:fldCharType="begin"/>
      </w:r>
      <w:r w:rsidR="007B0BA6">
        <w:rPr>
          <w:rFonts w:ascii="Garamond" w:hAnsi="Garamond"/>
        </w:rPr>
        <w:instrText xml:space="preserve"> ADDIN EN.CITE &lt;EndNote&gt;&lt;Cite&gt;&lt;Author&gt;The Sphere Project&lt;/Author&gt;&lt;Year&gt;2018&lt;/Year&gt;&lt;RecNum&gt;64&lt;/RecNum&gt;&lt;DisplayText&gt;(The Sphere Project, 2018)&lt;/DisplayText&gt;&lt;record&gt;&lt;rec-number&gt;31&lt;/rec-number&gt;&lt;foreign-keys&gt;&lt;key app="EN" db-id="0d9aff0zife05be2a9txrx0zsw92sr5tvz0a" timestamp="1596974773"&gt;31&lt;/key&gt;&lt;/foreign-keys&gt;&lt;ref-type name="Book"&gt;6&lt;/ref-type&gt;&lt;contributors&gt;&lt;authors&gt;&lt;author&gt;The Sphere Project,&lt;/author&gt;&lt;/authors&gt;&lt;/contributors&gt;&lt;titles&gt;&lt;title&gt;The Sphere Handbook: Humanitarian Charter and Minimum Standards in Disaster Response&lt;/title&gt;&lt;/titles&gt;&lt;dates&gt;&lt;year&gt;2018&lt;/year&gt;&lt;pub-dates&gt;&lt;date&gt;accessed 2 March 2018&lt;/date&gt;&lt;/pub-dates&gt;&lt;/dates&gt;&lt;pub-location&gt;Geneva&lt;/pub-location&gt;&lt;publisher&gt;The Sphere Project&lt;/publisher&gt;&lt;urls&gt;&lt;related-urls&gt;&lt;url&gt;https://handbook.spherestandards.org/en/sphere/#ch001&lt;/url&gt;&lt;/related-urls&gt;&lt;/urls&gt;&lt;/record&gt;&lt;/Cite&gt;&lt;/EndNote&gt;</w:instrText>
      </w:r>
      <w:r w:rsidR="002F4E46">
        <w:rPr>
          <w:rFonts w:ascii="Garamond" w:hAnsi="Garamond"/>
        </w:rPr>
        <w:fldChar w:fldCharType="separate"/>
      </w:r>
      <w:r w:rsidR="00B41113">
        <w:rPr>
          <w:rFonts w:ascii="Garamond" w:hAnsi="Garamond"/>
          <w:noProof/>
        </w:rPr>
        <w:t>(The Sphere Project, 2018)</w:t>
      </w:r>
      <w:r w:rsidR="002F4E46">
        <w:rPr>
          <w:rFonts w:ascii="Garamond" w:hAnsi="Garamond"/>
        </w:rPr>
        <w:fldChar w:fldCharType="end"/>
      </w:r>
      <w:r w:rsidR="007C1297">
        <w:rPr>
          <w:rFonts w:ascii="Garamond" w:hAnsi="Garamond"/>
        </w:rPr>
        <w:t>.</w:t>
      </w:r>
    </w:p>
    <w:p w14:paraId="009B90ED" w14:textId="610DDF57" w:rsidR="007C1297" w:rsidRPr="00DF7934" w:rsidRDefault="007C1297" w:rsidP="007C1297">
      <w:pPr>
        <w:jc w:val="both"/>
        <w:rPr>
          <w:rFonts w:ascii="Garamond" w:eastAsia="Garamond" w:hAnsi="Garamond" w:cs="Garamond"/>
          <w:color w:val="5B5B5B"/>
          <w:highlight w:val="white"/>
        </w:rPr>
      </w:pPr>
    </w:p>
    <w:p w14:paraId="6B138CD1" w14:textId="16E01749" w:rsidR="007C1297" w:rsidRDefault="007C1297" w:rsidP="007C1297">
      <w:pPr>
        <w:rPr>
          <w:rFonts w:ascii="Garamond" w:hAnsi="Garamond"/>
        </w:rPr>
      </w:pPr>
      <w:r>
        <w:rPr>
          <w:rFonts w:ascii="Garamond" w:hAnsi="Garamond"/>
        </w:rPr>
        <w:t>Work by IBFAN using the WBTi tool shows that a</w:t>
      </w:r>
      <w:r w:rsidRPr="00DF7934">
        <w:rPr>
          <w:rFonts w:ascii="Garamond" w:hAnsi="Garamond"/>
        </w:rPr>
        <w:t xml:space="preserve">lmost </w:t>
      </w:r>
      <w:r>
        <w:rPr>
          <w:rFonts w:ascii="Garamond" w:hAnsi="Garamond"/>
        </w:rPr>
        <w:t xml:space="preserve">40 years after </w:t>
      </w:r>
      <w:r w:rsidRPr="00DF7934">
        <w:rPr>
          <w:rFonts w:ascii="Garamond" w:hAnsi="Garamond"/>
        </w:rPr>
        <w:t xml:space="preserve">endorsing the Code, with the </w:t>
      </w:r>
      <w:proofErr w:type="spellStart"/>
      <w:r w:rsidRPr="00DF7934">
        <w:rPr>
          <w:rFonts w:ascii="Garamond" w:hAnsi="Garamond"/>
        </w:rPr>
        <w:t>Innocenti</w:t>
      </w:r>
      <w:proofErr w:type="spellEnd"/>
      <w:r w:rsidRPr="00DF7934">
        <w:rPr>
          <w:rFonts w:ascii="Garamond" w:hAnsi="Garamond"/>
        </w:rPr>
        <w:t xml:space="preserve"> Declaration, BFHI, the G</w:t>
      </w:r>
      <w:sdt>
        <w:sdtPr>
          <w:rPr>
            <w:rFonts w:ascii="Garamond" w:hAnsi="Garamond"/>
          </w:rPr>
          <w:tag w:val="goog_rdk_31"/>
          <w:id w:val="-1604180492"/>
        </w:sdtPr>
        <w:sdtEndPr/>
        <w:sdtContent>
          <w:r w:rsidRPr="00DF7934">
            <w:rPr>
              <w:rFonts w:ascii="Garamond" w:hAnsi="Garamond"/>
            </w:rPr>
            <w:t>S</w:t>
          </w:r>
        </w:sdtContent>
      </w:sdt>
      <w:r w:rsidRPr="00DF7934">
        <w:rPr>
          <w:rFonts w:ascii="Garamond" w:hAnsi="Garamond"/>
        </w:rPr>
        <w:t>IYC</w:t>
      </w:r>
      <w:sdt>
        <w:sdtPr>
          <w:rPr>
            <w:rFonts w:ascii="Garamond" w:hAnsi="Garamond"/>
          </w:rPr>
          <w:tag w:val="goog_rdk_32"/>
          <w:id w:val="1511026448"/>
        </w:sdtPr>
        <w:sdtEndPr/>
        <w:sdtContent>
          <w:r w:rsidRPr="00DF7934">
            <w:rPr>
              <w:rFonts w:ascii="Garamond" w:hAnsi="Garamond"/>
            </w:rPr>
            <w:t>F,</w:t>
          </w:r>
        </w:sdtContent>
      </w:sdt>
      <w:sdt>
        <w:sdtPr>
          <w:rPr>
            <w:rFonts w:ascii="Garamond" w:hAnsi="Garamond"/>
          </w:rPr>
          <w:tag w:val="goog_rdk_33"/>
          <w:id w:val="607548956"/>
        </w:sdtPr>
        <w:sdtEndPr/>
        <w:sdtContent>
          <w:r>
            <w:rPr>
              <w:rFonts w:ascii="Garamond" w:hAnsi="Garamond"/>
            </w:rPr>
            <w:t xml:space="preserve"> the IYCF-E Operational Guidance,  </w:t>
          </w:r>
        </w:sdtContent>
      </w:sdt>
      <w:r w:rsidRPr="00DF7934">
        <w:rPr>
          <w:rFonts w:ascii="Garamond" w:hAnsi="Garamond"/>
        </w:rPr>
        <w:t>other relevant recommendations</w:t>
      </w:r>
      <w:r>
        <w:rPr>
          <w:rFonts w:ascii="Garamond" w:hAnsi="Garamond"/>
        </w:rPr>
        <w:t xml:space="preserve"> </w:t>
      </w:r>
      <w:r w:rsidRPr="00DF7934">
        <w:rPr>
          <w:rFonts w:ascii="Garamond" w:hAnsi="Garamond"/>
        </w:rPr>
        <w:t xml:space="preserve">and 20 World Health Assembly Resolutions, maternal nutrition, breastfeeding, and complementary feeding practices remain </w:t>
      </w:r>
      <w:r>
        <w:rPr>
          <w:rFonts w:ascii="Garamond" w:hAnsi="Garamond"/>
        </w:rPr>
        <w:t>poorly addressed by policymakers</w:t>
      </w:r>
      <w:r w:rsidR="0089717D">
        <w:rPr>
          <w:rFonts w:ascii="Garamond" w:hAnsi="Garamond"/>
        </w:rPr>
        <w:t xml:space="preserve"> </w:t>
      </w:r>
      <w:r w:rsidR="002F4E46">
        <w:rPr>
          <w:rFonts w:ascii="Garamond" w:hAnsi="Garamond"/>
        </w:rPr>
        <w:fldChar w:fldCharType="begin">
          <w:fldData xml:space="preserve">PEVuZE5vdGU+PENpdGUgRXhjbHVkZVllYXI9IjEiPjxBdXRob3I+R3VwdGE8L0F1dGhvcj48WWVh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</w:fldData>
        </w:fldChar>
      </w:r>
      <w:r w:rsidR="007B0BA6">
        <w:rPr>
          <w:rFonts w:ascii="Garamond" w:hAnsi="Garamond"/>
        </w:rPr>
        <w:instrText xml:space="preserve"> ADDIN EN.CITE </w:instrText>
      </w:r>
      <w:r w:rsidR="007B0BA6">
        <w:rPr>
          <w:rFonts w:ascii="Garamond" w:hAnsi="Garamond"/>
        </w:rPr>
        <w:fldChar w:fldCharType="begin">
          <w:fldData xml:space="preserve">PEVuZE5vdGU+PENpdGUgRXhjbHVkZVllYXI9IjEiPjxBdXRob3I+R3VwdGE8L0F1dGhvcj48WWVh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</w:fldData>
        </w:fldChar>
      </w:r>
      <w:r w:rsidR="007B0BA6">
        <w:rPr>
          <w:rFonts w:ascii="Garamond" w:hAnsi="Garamond"/>
        </w:rPr>
        <w:instrText xml:space="preserve"> ADDIN EN.CITE.DATA </w:instrText>
      </w:r>
      <w:r w:rsidR="007B0BA6">
        <w:rPr>
          <w:rFonts w:ascii="Garamond" w:hAnsi="Garamond"/>
        </w:rPr>
      </w:r>
      <w:r w:rsidR="007B0BA6">
        <w:rPr>
          <w:rFonts w:ascii="Garamond" w:hAnsi="Garamond"/>
        </w:rPr>
        <w:fldChar w:fldCharType="end"/>
      </w:r>
      <w:r w:rsidR="002F4E46">
        <w:rPr>
          <w:rFonts w:ascii="Garamond" w:hAnsi="Garamond"/>
        </w:rPr>
      </w:r>
      <w:r w:rsidR="002F4E46">
        <w:rPr>
          <w:rFonts w:ascii="Garamond" w:hAnsi="Garamond"/>
        </w:rPr>
        <w:fldChar w:fldCharType="separate"/>
      </w:r>
      <w:r w:rsidR="002F4E46">
        <w:rPr>
          <w:rFonts w:ascii="Garamond" w:hAnsi="Garamond"/>
          <w:noProof/>
        </w:rPr>
        <w:t>(Gupta et al.)</w:t>
      </w:r>
      <w:r w:rsidR="002F4E46">
        <w:rPr>
          <w:rFonts w:ascii="Garamond" w:hAnsi="Garamond"/>
        </w:rPr>
        <w:fldChar w:fldCharType="end"/>
      </w:r>
      <w:r w:rsidR="007F45AD">
        <w:rPr>
          <w:rFonts w:ascii="Garamond" w:hAnsi="Garamond"/>
        </w:rPr>
        <w:t>.</w:t>
      </w:r>
    </w:p>
    <w:p w14:paraId="680E1B05" w14:textId="77777777" w:rsidR="007C1297" w:rsidRDefault="007C1297" w:rsidP="007C1297">
      <w:pPr>
        <w:rPr>
          <w:rFonts w:ascii="Garamond" w:hAnsi="Garamond"/>
        </w:rPr>
      </w:pPr>
    </w:p>
    <w:p w14:paraId="002F862E" w14:textId="77777777" w:rsidR="007C1297" w:rsidRPr="00DF7934" w:rsidRDefault="007C1297" w:rsidP="007C1297">
      <w:pPr>
        <w:pStyle w:val="CommentText"/>
        <w:rPr>
          <w:rFonts w:eastAsia="Garamond"/>
        </w:rPr>
      </w:pPr>
      <w:r w:rsidRPr="00211A1B">
        <w:rPr>
          <w:rFonts w:ascii="Garamond" w:hAnsi="Garamond"/>
          <w:sz w:val="22"/>
          <w:szCs w:val="22"/>
        </w:rPr>
        <w:t>The WBTI analysis shows that countries with the worst implementation of policy areas for IYCF in general have the greatest gaps in policy for infant feeding in emergencies.</w:t>
      </w:r>
    </w:p>
    <w:p w14:paraId="3A3B53C0" w14:textId="77777777" w:rsidR="007C1297" w:rsidRDefault="007C1297" w:rsidP="007C1297"/>
    <w:p w14:paraId="560BC65B" w14:textId="437D78DA" w:rsidR="008C1BC7" w:rsidRPr="00227163" w:rsidRDefault="008C1BC7" w:rsidP="008C1BC7">
      <w:pPr>
        <w:pStyle w:val="Heading1"/>
        <w:rPr>
          <w:rFonts w:eastAsia="Calibri" w:cs="Calibri"/>
          <w:color w:val="243F61"/>
          <w:szCs w:val="24"/>
        </w:rPr>
      </w:pPr>
      <w:r w:rsidRPr="00227163">
        <w:rPr>
          <w:rFonts w:eastAsia="Calibri" w:cs="Calibri"/>
          <w:color w:val="243F61"/>
          <w:szCs w:val="24"/>
        </w:rPr>
        <w:t xml:space="preserve"> </w:t>
      </w:r>
    </w:p>
    <w:p w14:paraId="5F0FAF4A" w14:textId="7D1FF455" w:rsidR="00227163" w:rsidRPr="00227163" w:rsidRDefault="00227163" w:rsidP="00227163">
      <w:pPr>
        <w:pStyle w:val="ListParagraph"/>
        <w:spacing w:after="200"/>
        <w:ind w:left="2880"/>
        <w:rPr>
          <w:rFonts w:eastAsia="Calibri" w:cs="Calibri"/>
          <w:color w:val="243F61"/>
          <w:szCs w:val="24"/>
        </w:rPr>
      </w:pPr>
    </w:p>
    <w:sectPr w:rsidR="00227163" w:rsidRPr="00227163" w:rsidSect="00847165">
      <w:pgSz w:w="11900" w:h="16840"/>
      <w:pgMar w:top="1440" w:right="1797" w:bottom="1440" w:left="1797"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E3CEC7" w14:textId="77777777" w:rsidR="00707F6D" w:rsidRDefault="00707F6D">
      <w:r>
        <w:separator/>
      </w:r>
    </w:p>
  </w:endnote>
  <w:endnote w:type="continuationSeparator" w:id="0">
    <w:p w14:paraId="366A24F2" w14:textId="77777777" w:rsidR="00707F6D" w:rsidRDefault="00707F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altName w:val="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altName w:val="Arial"/>
    <w:panose1 w:val="00000000000000000000"/>
    <w:charset w:val="00"/>
    <w:family w:val="modern"/>
    <w:notTrueType/>
    <w:pitch w:val="variable"/>
    <w:sig w:usb0="A000022F" w:usb1="40000048" w:usb2="00000000" w:usb3="00000000" w:csb0="00000117" w:csb1="00000000"/>
  </w:font>
  <w:font w:name="+mn-ea">
    <w:panose1 w:val="00000000000000000000"/>
    <w:charset w:val="00"/>
    <w:family w:val="roman"/>
    <w:notTrueType/>
    <w:pitch w:val="default"/>
  </w:font>
  <w:font w:name="+mn-c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AD714F" w14:textId="77777777" w:rsidR="00BE279E" w:rsidRDefault="00BE279E">
    <w:pPr>
      <w:pBdr>
        <w:top w:val="nil"/>
        <w:left w:val="nil"/>
        <w:bottom w:val="nil"/>
        <w:right w:val="nil"/>
        <w:between w:val="nil"/>
      </w:pBdr>
      <w:tabs>
        <w:tab w:val="center" w:pos="4320"/>
        <w:tab w:val="right" w:pos="8640"/>
      </w:tabs>
      <w:rPr>
        <w:rFonts w:ascii="Times" w:eastAsia="Times" w:hAnsi="Times" w:cs="Times"/>
        <w:color w:val="000000"/>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noProof w:val="0"/>
      </w:rPr>
      <w:id w:val="-318885755"/>
      <w:docPartObj>
        <w:docPartGallery w:val="Page Numbers (Bottom of Page)"/>
        <w:docPartUnique/>
      </w:docPartObj>
    </w:sdtPr>
    <w:sdtEndPr>
      <w:rPr>
        <w:noProof/>
      </w:rPr>
    </w:sdtEndPr>
    <w:sdtContent>
      <w:p w14:paraId="0BB563C8" w14:textId="77777777" w:rsidR="00BE279E" w:rsidRDefault="00BE279E">
        <w:pPr>
          <w:pStyle w:val="Footer"/>
          <w:jc w:val="right"/>
        </w:pPr>
        <w:r>
          <w:rPr>
            <w:noProof w:val="0"/>
          </w:rPr>
          <w:fldChar w:fldCharType="begin"/>
        </w:r>
        <w:r>
          <w:instrText xml:space="preserve"> PAGE   \* MERGEFORMAT </w:instrText>
        </w:r>
        <w:r>
          <w:rPr>
            <w:noProof w:val="0"/>
          </w:rPr>
          <w:fldChar w:fldCharType="separate"/>
        </w:r>
        <w:r w:rsidR="007C20DC">
          <w:t>1</w:t>
        </w:r>
        <w:r>
          <w:fldChar w:fldCharType="end"/>
        </w:r>
      </w:p>
    </w:sdtContent>
  </w:sdt>
  <w:p w14:paraId="48C1A215" w14:textId="77777777" w:rsidR="00BE279E" w:rsidRDefault="00BE279E">
    <w:pPr>
      <w:pBdr>
        <w:top w:val="nil"/>
        <w:left w:val="nil"/>
        <w:bottom w:val="nil"/>
        <w:right w:val="nil"/>
        <w:between w:val="nil"/>
      </w:pBdr>
      <w:tabs>
        <w:tab w:val="center" w:pos="4320"/>
        <w:tab w:val="right" w:pos="8640"/>
      </w:tabs>
      <w:rPr>
        <w:rFonts w:ascii="Times" w:eastAsia="Times" w:hAnsi="Times" w:cs="Times"/>
        <w:color w:val="000000"/>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81644A" w14:textId="77777777" w:rsidR="00BE279E" w:rsidRDefault="00BE279E">
    <w:pPr>
      <w:pBdr>
        <w:top w:val="nil"/>
        <w:left w:val="nil"/>
        <w:bottom w:val="nil"/>
        <w:right w:val="nil"/>
        <w:between w:val="nil"/>
      </w:pBdr>
      <w:tabs>
        <w:tab w:val="center" w:pos="4320"/>
        <w:tab w:val="right" w:pos="8640"/>
      </w:tabs>
      <w:rPr>
        <w:rFonts w:ascii="Times" w:eastAsia="Times" w:hAnsi="Times" w:cs="Times"/>
        <w:color w:val="000000"/>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194A0F" w14:textId="77777777" w:rsidR="00707F6D" w:rsidRDefault="00707F6D">
      <w:r>
        <w:separator/>
      </w:r>
    </w:p>
  </w:footnote>
  <w:footnote w:type="continuationSeparator" w:id="0">
    <w:p w14:paraId="277C5AEB" w14:textId="77777777" w:rsidR="00707F6D" w:rsidRDefault="00707F6D">
      <w:r>
        <w:continuationSeparator/>
      </w:r>
    </w:p>
  </w:footnote>
  <w:footnote w:id="1">
    <w:p w14:paraId="0A9BABA5" w14:textId="77777777" w:rsidR="00BE279E" w:rsidRPr="00256393" w:rsidRDefault="00BE279E">
      <w:pPr>
        <w:pStyle w:val="FootnoteText"/>
        <w:rPr>
          <w:rFonts w:asciiTheme="majorHAnsi" w:hAnsiTheme="majorHAnsi" w:cstheme="majorHAnsi"/>
          <w:sz w:val="18"/>
          <w:szCs w:val="18"/>
          <w:lang w:val="en-GB"/>
        </w:rPr>
      </w:pPr>
      <w:r w:rsidRPr="00256393">
        <w:rPr>
          <w:rStyle w:val="FootnoteReference"/>
          <w:rFonts w:asciiTheme="majorHAnsi" w:hAnsiTheme="majorHAnsi" w:cstheme="majorHAnsi"/>
          <w:sz w:val="18"/>
          <w:szCs w:val="18"/>
        </w:rPr>
        <w:footnoteRef/>
      </w:r>
      <w:r w:rsidRPr="00256393">
        <w:rPr>
          <w:rFonts w:asciiTheme="majorHAnsi" w:hAnsiTheme="majorHAnsi" w:cstheme="majorHAnsi"/>
          <w:sz w:val="18"/>
          <w:szCs w:val="18"/>
        </w:rPr>
        <w:t xml:space="preserve"> </w:t>
      </w:r>
      <w:r w:rsidRPr="00256393">
        <w:rPr>
          <w:rFonts w:asciiTheme="majorHAnsi" w:hAnsiTheme="majorHAnsi" w:cstheme="majorHAnsi"/>
          <w:sz w:val="18"/>
          <w:szCs w:val="18"/>
          <w:lang w:val="en-GB"/>
        </w:rPr>
        <w:t xml:space="preserve">Gender: </w:t>
      </w:r>
      <w:r w:rsidRPr="00256393">
        <w:rPr>
          <w:rFonts w:asciiTheme="majorHAnsi" w:hAnsiTheme="majorHAnsi" w:cstheme="majorHAnsi"/>
          <w:color w:val="3C4245"/>
          <w:sz w:val="18"/>
          <w:szCs w:val="18"/>
        </w:rPr>
        <w:t xml:space="preserve">Gender refers to the roles, behaviors, activities, attributes, and opportunities that any society considers appropriate for girls and boys, and women and men. Gender interacts with, but is different from, the binary categories of biological sex. From WHO: </w:t>
      </w:r>
      <w:hyperlink r:id="rId1" w:history="1">
        <w:r w:rsidRPr="00256393">
          <w:rPr>
            <w:rFonts w:asciiTheme="majorHAnsi" w:eastAsiaTheme="minorHAnsi" w:hAnsiTheme="majorHAnsi" w:cstheme="majorHAnsi"/>
            <w:color w:val="0000FF"/>
            <w:sz w:val="18"/>
            <w:szCs w:val="18"/>
            <w:u w:val="single"/>
            <w:lang w:val="en-AU" w:eastAsia="en-US"/>
          </w:rPr>
          <w:t>https://www.who.int/health-topics/gender</w:t>
        </w:r>
      </w:hyperlink>
      <w:r w:rsidRPr="00256393">
        <w:rPr>
          <w:rFonts w:asciiTheme="majorHAnsi" w:eastAsiaTheme="minorHAnsi" w:hAnsiTheme="majorHAnsi" w:cstheme="majorHAnsi"/>
          <w:sz w:val="18"/>
          <w:szCs w:val="18"/>
          <w:lang w:val="en-AU" w:eastAsia="en-US"/>
        </w:rPr>
        <w:t xml:space="preserve"> </w:t>
      </w:r>
    </w:p>
  </w:footnote>
  <w:footnote w:id="2">
    <w:p w14:paraId="78711706" w14:textId="77777777" w:rsidR="00BE279E" w:rsidRPr="007C21BE" w:rsidRDefault="00BE279E">
      <w:pPr>
        <w:pStyle w:val="FootnoteText"/>
        <w:rPr>
          <w:rFonts w:asciiTheme="majorHAnsi" w:hAnsiTheme="majorHAnsi" w:cstheme="majorHAnsi"/>
          <w:sz w:val="18"/>
          <w:szCs w:val="18"/>
          <w:lang w:val="en-GB"/>
        </w:rPr>
      </w:pPr>
      <w:r w:rsidRPr="007C21BE">
        <w:rPr>
          <w:rStyle w:val="FootnoteReference"/>
          <w:rFonts w:asciiTheme="majorHAnsi" w:hAnsiTheme="majorHAnsi" w:cstheme="majorHAnsi"/>
          <w:sz w:val="18"/>
          <w:szCs w:val="18"/>
        </w:rPr>
        <w:footnoteRef/>
      </w:r>
      <w:r w:rsidRPr="007C21BE">
        <w:rPr>
          <w:rFonts w:asciiTheme="majorHAnsi" w:hAnsiTheme="majorHAnsi" w:cstheme="majorHAnsi"/>
          <w:sz w:val="18"/>
          <w:szCs w:val="18"/>
        </w:rPr>
        <w:t xml:space="preserve"> WHO (Complementary feeding is defined as the process starting when breast milk alone is no longer sufficient to meet the nutritional requirements of infants, and therefore other foods and liquids are needed, along with breast </w:t>
      </w:r>
      <w:r w:rsidRPr="007C21BE">
        <w:rPr>
          <w:rFonts w:asciiTheme="majorHAnsi" w:hAnsiTheme="majorHAnsi" w:cstheme="majorHAnsi"/>
          <w:sz w:val="18"/>
          <w:szCs w:val="18"/>
        </w:rPr>
        <w:t>milk. The transition from exclusive breastfeeding to family foods – referred to as complementary feeding – typically covers the period from 6–24 months of age, even though breastfeeding may continue to two years of age and beyond.</w:t>
      </w:r>
      <w:r w:rsidRPr="007C21BE">
        <w:rPr>
          <w:rFonts w:asciiTheme="majorHAnsi" w:hAnsiTheme="majorHAnsi" w:cstheme="majorHAnsi"/>
          <w:color w:val="333333"/>
          <w:sz w:val="18"/>
          <w:szCs w:val="18"/>
          <w:shd w:val="clear" w:color="auto" w:fill="F5F5F5"/>
        </w:rPr>
        <w:t> </w:t>
      </w:r>
      <w:hyperlink r:id="rId2" w:history="1">
        <w:r w:rsidRPr="007C21BE">
          <w:rPr>
            <w:rFonts w:asciiTheme="majorHAnsi" w:eastAsiaTheme="minorHAnsi" w:hAnsiTheme="majorHAnsi" w:cstheme="majorHAnsi"/>
            <w:color w:val="0000FF"/>
            <w:sz w:val="18"/>
            <w:szCs w:val="18"/>
            <w:u w:val="single"/>
            <w:lang w:val="en-AU" w:eastAsia="en-US"/>
          </w:rPr>
          <w:t>https://www.who.int/elena/titles/complementary_feeding/en/</w:t>
        </w:r>
      </w:hyperlink>
      <w:r w:rsidRPr="007C21BE">
        <w:rPr>
          <w:rFonts w:asciiTheme="majorHAnsi" w:eastAsiaTheme="minorHAnsi" w:hAnsiTheme="majorHAnsi" w:cstheme="majorHAnsi"/>
          <w:sz w:val="18"/>
          <w:szCs w:val="18"/>
          <w:lang w:val="en-AU" w:eastAsia="en-US"/>
        </w:rPr>
        <w:t xml:space="preserve"> accessed on July 1,2020</w:t>
      </w:r>
    </w:p>
  </w:footnote>
  <w:footnote w:id="3">
    <w:p w14:paraId="7E8EC607" w14:textId="77777777" w:rsidR="00BE279E" w:rsidRPr="007C21BE" w:rsidRDefault="00BE279E" w:rsidP="007C1297">
      <w:pPr>
        <w:pStyle w:val="FootnoteText"/>
        <w:rPr>
          <w:rFonts w:asciiTheme="majorHAnsi" w:hAnsiTheme="majorHAnsi" w:cstheme="majorHAnsi"/>
          <w:sz w:val="18"/>
          <w:szCs w:val="18"/>
          <w:lang w:val="en-GB"/>
        </w:rPr>
      </w:pPr>
      <w:r w:rsidRPr="007C21BE">
        <w:rPr>
          <w:rStyle w:val="FootnoteReference"/>
          <w:rFonts w:asciiTheme="majorHAnsi" w:hAnsiTheme="majorHAnsi" w:cstheme="majorHAnsi"/>
          <w:sz w:val="18"/>
          <w:szCs w:val="18"/>
        </w:rPr>
        <w:footnoteRef/>
      </w:r>
      <w:r w:rsidRPr="007C21BE">
        <w:rPr>
          <w:rFonts w:asciiTheme="majorHAnsi" w:hAnsiTheme="majorHAnsi" w:cstheme="majorHAnsi"/>
          <w:sz w:val="18"/>
          <w:szCs w:val="18"/>
        </w:rPr>
        <w:t xml:space="preserve"> WHO (Complementary feeding is defined as the process starting when breast milk alone is no longer sufficient to meet the nutritional requirements of infants, and therefore other foods and liquids are needed, along with breast </w:t>
      </w:r>
      <w:r w:rsidRPr="007C21BE">
        <w:rPr>
          <w:rFonts w:asciiTheme="majorHAnsi" w:hAnsiTheme="majorHAnsi" w:cstheme="majorHAnsi"/>
          <w:sz w:val="18"/>
          <w:szCs w:val="18"/>
        </w:rPr>
        <w:t>milk. The transition from exclusive breastfeeding to family foods – referred to as complementary feeding – typically covers the period from 6–24 months of age, even though breastfeeding may continue to two years of age and beyond.</w:t>
      </w:r>
      <w:r w:rsidRPr="007C21BE">
        <w:rPr>
          <w:rFonts w:asciiTheme="majorHAnsi" w:hAnsiTheme="majorHAnsi" w:cstheme="majorHAnsi"/>
          <w:color w:val="333333"/>
          <w:sz w:val="18"/>
          <w:szCs w:val="18"/>
          <w:shd w:val="clear" w:color="auto" w:fill="F5F5F5"/>
        </w:rPr>
        <w:t> </w:t>
      </w:r>
      <w:hyperlink r:id="rId3" w:history="1">
        <w:r w:rsidRPr="007C21BE">
          <w:rPr>
            <w:rFonts w:asciiTheme="majorHAnsi" w:eastAsiaTheme="minorHAnsi" w:hAnsiTheme="majorHAnsi" w:cstheme="majorHAnsi"/>
            <w:color w:val="0000FF"/>
            <w:sz w:val="18"/>
            <w:szCs w:val="18"/>
            <w:u w:val="single"/>
            <w:lang w:val="en-AU" w:eastAsia="en-US"/>
          </w:rPr>
          <w:t>https://www.who.int/elena/titles/complementary_feeding/en/</w:t>
        </w:r>
      </w:hyperlink>
      <w:r w:rsidRPr="007C21BE">
        <w:rPr>
          <w:rFonts w:asciiTheme="majorHAnsi" w:eastAsiaTheme="minorHAnsi" w:hAnsiTheme="majorHAnsi" w:cstheme="majorHAnsi"/>
          <w:sz w:val="18"/>
          <w:szCs w:val="18"/>
          <w:lang w:val="en-AU" w:eastAsia="en-US"/>
        </w:rPr>
        <w:t xml:space="preserve"> accessed on July 1,2020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CDBA62" w14:textId="0D68A67D" w:rsidR="00BE279E" w:rsidRDefault="00BE279E">
    <w:pPr>
      <w:pBdr>
        <w:top w:val="nil"/>
        <w:left w:val="nil"/>
        <w:bottom w:val="nil"/>
        <w:right w:val="nil"/>
        <w:between w:val="nil"/>
      </w:pBdr>
      <w:tabs>
        <w:tab w:val="center" w:pos="4320"/>
        <w:tab w:val="right" w:pos="8640"/>
      </w:tabs>
      <w:rPr>
        <w:rFonts w:ascii="Times" w:eastAsia="Times" w:hAnsi="Times" w:cs="Times"/>
        <w:color w:val="000000"/>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52F872" w14:textId="02C7CDE6" w:rsidR="00BE279E" w:rsidRDefault="00BE279E">
    <w:pPr>
      <w:pBdr>
        <w:top w:val="nil"/>
        <w:left w:val="nil"/>
        <w:bottom w:val="nil"/>
        <w:right w:val="nil"/>
        <w:between w:val="nil"/>
      </w:pBdr>
      <w:tabs>
        <w:tab w:val="center" w:pos="4320"/>
        <w:tab w:val="right" w:pos="8640"/>
      </w:tabs>
      <w:rPr>
        <w:rFonts w:ascii="Times" w:eastAsia="Times" w:hAnsi="Times" w:cs="Times"/>
        <w:color w:val="000000"/>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D1F21A" w14:textId="34968492" w:rsidR="00BE279E" w:rsidRDefault="00BE279E">
    <w:pPr>
      <w:pBdr>
        <w:top w:val="nil"/>
        <w:left w:val="nil"/>
        <w:bottom w:val="nil"/>
        <w:right w:val="nil"/>
        <w:between w:val="nil"/>
      </w:pBdr>
      <w:tabs>
        <w:tab w:val="center" w:pos="4320"/>
        <w:tab w:val="right" w:pos="8640"/>
      </w:tabs>
      <w:rPr>
        <w:rFonts w:ascii="Times" w:eastAsia="Times" w:hAnsi="Times" w:cs="Times"/>
        <w:color w:val="00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76432FB"/>
    <w:multiLevelType w:val="hybridMultilevel"/>
    <w:tmpl w:val="C6D5970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77014C2"/>
    <w:multiLevelType w:val="hybridMultilevel"/>
    <w:tmpl w:val="9C6A449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78BBF42"/>
    <w:multiLevelType w:val="hybridMultilevel"/>
    <w:tmpl w:val="A3EBF15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48BAF7E"/>
    <w:multiLevelType w:val="hybridMultilevel"/>
    <w:tmpl w:val="0C660E8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FA670E0B"/>
    <w:multiLevelType w:val="hybridMultilevel"/>
    <w:tmpl w:val="E7C71D0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306392F"/>
    <w:multiLevelType w:val="hybridMultilevel"/>
    <w:tmpl w:val="CCEE53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6F2275"/>
    <w:multiLevelType w:val="hybridMultilevel"/>
    <w:tmpl w:val="2FD4504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0D232746"/>
    <w:multiLevelType w:val="hybridMultilevel"/>
    <w:tmpl w:val="85069DF2"/>
    <w:lvl w:ilvl="0" w:tplc="4DDAF5CE">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3474458"/>
    <w:multiLevelType w:val="hybridMultilevel"/>
    <w:tmpl w:val="5844B600"/>
    <w:lvl w:ilvl="0" w:tplc="BE125016">
      <w:start w:val="1"/>
      <w:numFmt w:val="bullet"/>
      <w:lvlText w:val="•"/>
      <w:lvlJc w:val="left"/>
      <w:pPr>
        <w:tabs>
          <w:tab w:val="num" w:pos="720"/>
        </w:tabs>
        <w:ind w:left="720" w:hanging="360"/>
      </w:pPr>
      <w:rPr>
        <w:rFonts w:ascii="Arial" w:hAnsi="Arial" w:hint="default"/>
      </w:rPr>
    </w:lvl>
    <w:lvl w:ilvl="1" w:tplc="E05CB6CA" w:tentative="1">
      <w:start w:val="1"/>
      <w:numFmt w:val="bullet"/>
      <w:lvlText w:val="•"/>
      <w:lvlJc w:val="left"/>
      <w:pPr>
        <w:tabs>
          <w:tab w:val="num" w:pos="1440"/>
        </w:tabs>
        <w:ind w:left="1440" w:hanging="360"/>
      </w:pPr>
      <w:rPr>
        <w:rFonts w:ascii="Arial" w:hAnsi="Arial" w:hint="default"/>
      </w:rPr>
    </w:lvl>
    <w:lvl w:ilvl="2" w:tplc="0340F6D4" w:tentative="1">
      <w:start w:val="1"/>
      <w:numFmt w:val="bullet"/>
      <w:lvlText w:val="•"/>
      <w:lvlJc w:val="left"/>
      <w:pPr>
        <w:tabs>
          <w:tab w:val="num" w:pos="2160"/>
        </w:tabs>
        <w:ind w:left="2160" w:hanging="360"/>
      </w:pPr>
      <w:rPr>
        <w:rFonts w:ascii="Arial" w:hAnsi="Arial" w:hint="default"/>
      </w:rPr>
    </w:lvl>
    <w:lvl w:ilvl="3" w:tplc="B312280E" w:tentative="1">
      <w:start w:val="1"/>
      <w:numFmt w:val="bullet"/>
      <w:lvlText w:val="•"/>
      <w:lvlJc w:val="left"/>
      <w:pPr>
        <w:tabs>
          <w:tab w:val="num" w:pos="2880"/>
        </w:tabs>
        <w:ind w:left="2880" w:hanging="360"/>
      </w:pPr>
      <w:rPr>
        <w:rFonts w:ascii="Arial" w:hAnsi="Arial" w:hint="default"/>
      </w:rPr>
    </w:lvl>
    <w:lvl w:ilvl="4" w:tplc="FFC4C174" w:tentative="1">
      <w:start w:val="1"/>
      <w:numFmt w:val="bullet"/>
      <w:lvlText w:val="•"/>
      <w:lvlJc w:val="left"/>
      <w:pPr>
        <w:tabs>
          <w:tab w:val="num" w:pos="3600"/>
        </w:tabs>
        <w:ind w:left="3600" w:hanging="360"/>
      </w:pPr>
      <w:rPr>
        <w:rFonts w:ascii="Arial" w:hAnsi="Arial" w:hint="default"/>
      </w:rPr>
    </w:lvl>
    <w:lvl w:ilvl="5" w:tplc="F522C882" w:tentative="1">
      <w:start w:val="1"/>
      <w:numFmt w:val="bullet"/>
      <w:lvlText w:val="•"/>
      <w:lvlJc w:val="left"/>
      <w:pPr>
        <w:tabs>
          <w:tab w:val="num" w:pos="4320"/>
        </w:tabs>
        <w:ind w:left="4320" w:hanging="360"/>
      </w:pPr>
      <w:rPr>
        <w:rFonts w:ascii="Arial" w:hAnsi="Arial" w:hint="default"/>
      </w:rPr>
    </w:lvl>
    <w:lvl w:ilvl="6" w:tplc="C88E80D8" w:tentative="1">
      <w:start w:val="1"/>
      <w:numFmt w:val="bullet"/>
      <w:lvlText w:val="•"/>
      <w:lvlJc w:val="left"/>
      <w:pPr>
        <w:tabs>
          <w:tab w:val="num" w:pos="5040"/>
        </w:tabs>
        <w:ind w:left="5040" w:hanging="360"/>
      </w:pPr>
      <w:rPr>
        <w:rFonts w:ascii="Arial" w:hAnsi="Arial" w:hint="default"/>
      </w:rPr>
    </w:lvl>
    <w:lvl w:ilvl="7" w:tplc="666A720C" w:tentative="1">
      <w:start w:val="1"/>
      <w:numFmt w:val="bullet"/>
      <w:lvlText w:val="•"/>
      <w:lvlJc w:val="left"/>
      <w:pPr>
        <w:tabs>
          <w:tab w:val="num" w:pos="5760"/>
        </w:tabs>
        <w:ind w:left="5760" w:hanging="360"/>
      </w:pPr>
      <w:rPr>
        <w:rFonts w:ascii="Arial" w:hAnsi="Arial" w:hint="default"/>
      </w:rPr>
    </w:lvl>
    <w:lvl w:ilvl="8" w:tplc="9D7894CC"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97C6BB8"/>
    <w:multiLevelType w:val="hybridMultilevel"/>
    <w:tmpl w:val="9892BFE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1E6F2CB2"/>
    <w:multiLevelType w:val="hybridMultilevel"/>
    <w:tmpl w:val="B31A97F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25EE5899"/>
    <w:multiLevelType w:val="hybridMultilevel"/>
    <w:tmpl w:val="E6FCF2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61B15D9"/>
    <w:multiLevelType w:val="hybridMultilevel"/>
    <w:tmpl w:val="40A20E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C9A43B5"/>
    <w:multiLevelType w:val="hybridMultilevel"/>
    <w:tmpl w:val="B3987BAA"/>
    <w:lvl w:ilvl="0" w:tplc="48ECD1FE">
      <w:start w:val="1"/>
      <w:numFmt w:val="bullet"/>
      <w:lvlText w:val="-"/>
      <w:lvlJc w:val="left"/>
      <w:pPr>
        <w:ind w:left="360" w:hanging="360"/>
      </w:pPr>
      <w:rPr>
        <w:rFonts w:ascii="Garamond" w:eastAsia="Garamond" w:hAnsi="Garamond" w:cs="Garamond"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4" w15:restartNumberingAfterBreak="0">
    <w:nsid w:val="3C217D82"/>
    <w:multiLevelType w:val="hybridMultilevel"/>
    <w:tmpl w:val="D72E8E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C3A4535"/>
    <w:multiLevelType w:val="hybridMultilevel"/>
    <w:tmpl w:val="ADF8B262"/>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3CA84120"/>
    <w:multiLevelType w:val="hybridMultilevel"/>
    <w:tmpl w:val="5C64E1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D6B65BA"/>
    <w:multiLevelType w:val="multilevel"/>
    <w:tmpl w:val="B5C6E8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15:restartNumberingAfterBreak="0">
    <w:nsid w:val="41274279"/>
    <w:multiLevelType w:val="multilevel"/>
    <w:tmpl w:val="CE1489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3B10E8D"/>
    <w:multiLevelType w:val="multilevel"/>
    <w:tmpl w:val="CBF2A40A"/>
    <w:lvl w:ilvl="0">
      <w:start w:val="1"/>
      <w:numFmt w:val="lowerLetter"/>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6515504"/>
    <w:multiLevelType w:val="multilevel"/>
    <w:tmpl w:val="8588279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47B23E69"/>
    <w:multiLevelType w:val="hybridMultilevel"/>
    <w:tmpl w:val="FB20B110"/>
    <w:lvl w:ilvl="0" w:tplc="49164284">
      <w:start w:val="1"/>
      <w:numFmt w:val="bullet"/>
      <w:lvlText w:val="•"/>
      <w:lvlJc w:val="left"/>
      <w:pPr>
        <w:tabs>
          <w:tab w:val="num" w:pos="720"/>
        </w:tabs>
        <w:ind w:left="720" w:hanging="360"/>
      </w:pPr>
      <w:rPr>
        <w:rFonts w:ascii="Arial" w:hAnsi="Arial" w:hint="default"/>
      </w:rPr>
    </w:lvl>
    <w:lvl w:ilvl="1" w:tplc="46988262" w:tentative="1">
      <w:start w:val="1"/>
      <w:numFmt w:val="bullet"/>
      <w:lvlText w:val="•"/>
      <w:lvlJc w:val="left"/>
      <w:pPr>
        <w:tabs>
          <w:tab w:val="num" w:pos="1440"/>
        </w:tabs>
        <w:ind w:left="1440" w:hanging="360"/>
      </w:pPr>
      <w:rPr>
        <w:rFonts w:ascii="Arial" w:hAnsi="Arial" w:hint="default"/>
      </w:rPr>
    </w:lvl>
    <w:lvl w:ilvl="2" w:tplc="78EEA602" w:tentative="1">
      <w:start w:val="1"/>
      <w:numFmt w:val="bullet"/>
      <w:lvlText w:val="•"/>
      <w:lvlJc w:val="left"/>
      <w:pPr>
        <w:tabs>
          <w:tab w:val="num" w:pos="2160"/>
        </w:tabs>
        <w:ind w:left="2160" w:hanging="360"/>
      </w:pPr>
      <w:rPr>
        <w:rFonts w:ascii="Arial" w:hAnsi="Arial" w:hint="default"/>
      </w:rPr>
    </w:lvl>
    <w:lvl w:ilvl="3" w:tplc="309297F6" w:tentative="1">
      <w:start w:val="1"/>
      <w:numFmt w:val="bullet"/>
      <w:lvlText w:val="•"/>
      <w:lvlJc w:val="left"/>
      <w:pPr>
        <w:tabs>
          <w:tab w:val="num" w:pos="2880"/>
        </w:tabs>
        <w:ind w:left="2880" w:hanging="360"/>
      </w:pPr>
      <w:rPr>
        <w:rFonts w:ascii="Arial" w:hAnsi="Arial" w:hint="default"/>
      </w:rPr>
    </w:lvl>
    <w:lvl w:ilvl="4" w:tplc="479821B2" w:tentative="1">
      <w:start w:val="1"/>
      <w:numFmt w:val="bullet"/>
      <w:lvlText w:val="•"/>
      <w:lvlJc w:val="left"/>
      <w:pPr>
        <w:tabs>
          <w:tab w:val="num" w:pos="3600"/>
        </w:tabs>
        <w:ind w:left="3600" w:hanging="360"/>
      </w:pPr>
      <w:rPr>
        <w:rFonts w:ascii="Arial" w:hAnsi="Arial" w:hint="default"/>
      </w:rPr>
    </w:lvl>
    <w:lvl w:ilvl="5" w:tplc="EEEEB73E" w:tentative="1">
      <w:start w:val="1"/>
      <w:numFmt w:val="bullet"/>
      <w:lvlText w:val="•"/>
      <w:lvlJc w:val="left"/>
      <w:pPr>
        <w:tabs>
          <w:tab w:val="num" w:pos="4320"/>
        </w:tabs>
        <w:ind w:left="4320" w:hanging="360"/>
      </w:pPr>
      <w:rPr>
        <w:rFonts w:ascii="Arial" w:hAnsi="Arial" w:hint="default"/>
      </w:rPr>
    </w:lvl>
    <w:lvl w:ilvl="6" w:tplc="378A3B2E" w:tentative="1">
      <w:start w:val="1"/>
      <w:numFmt w:val="bullet"/>
      <w:lvlText w:val="•"/>
      <w:lvlJc w:val="left"/>
      <w:pPr>
        <w:tabs>
          <w:tab w:val="num" w:pos="5040"/>
        </w:tabs>
        <w:ind w:left="5040" w:hanging="360"/>
      </w:pPr>
      <w:rPr>
        <w:rFonts w:ascii="Arial" w:hAnsi="Arial" w:hint="default"/>
      </w:rPr>
    </w:lvl>
    <w:lvl w:ilvl="7" w:tplc="CDCEFEA8" w:tentative="1">
      <w:start w:val="1"/>
      <w:numFmt w:val="bullet"/>
      <w:lvlText w:val="•"/>
      <w:lvlJc w:val="left"/>
      <w:pPr>
        <w:tabs>
          <w:tab w:val="num" w:pos="5760"/>
        </w:tabs>
        <w:ind w:left="5760" w:hanging="360"/>
      </w:pPr>
      <w:rPr>
        <w:rFonts w:ascii="Arial" w:hAnsi="Arial" w:hint="default"/>
      </w:rPr>
    </w:lvl>
    <w:lvl w:ilvl="8" w:tplc="1B6EBB12"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4D7A1085"/>
    <w:multiLevelType w:val="multilevel"/>
    <w:tmpl w:val="CC14BB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15:restartNumberingAfterBreak="0">
    <w:nsid w:val="4DB0222A"/>
    <w:multiLevelType w:val="multilevel"/>
    <w:tmpl w:val="AA2C07F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15:restartNumberingAfterBreak="0">
    <w:nsid w:val="536802BA"/>
    <w:multiLevelType w:val="hybridMultilevel"/>
    <w:tmpl w:val="7FA6A8F6"/>
    <w:lvl w:ilvl="0" w:tplc="6DD85C8E">
      <w:start w:val="1"/>
      <w:numFmt w:val="bullet"/>
      <w:lvlText w:val="•"/>
      <w:lvlJc w:val="left"/>
      <w:pPr>
        <w:tabs>
          <w:tab w:val="num" w:pos="720"/>
        </w:tabs>
        <w:ind w:left="720" w:hanging="360"/>
      </w:pPr>
      <w:rPr>
        <w:rFonts w:ascii="Arial" w:hAnsi="Arial" w:hint="default"/>
      </w:rPr>
    </w:lvl>
    <w:lvl w:ilvl="1" w:tplc="42C609E8" w:tentative="1">
      <w:start w:val="1"/>
      <w:numFmt w:val="bullet"/>
      <w:lvlText w:val="•"/>
      <w:lvlJc w:val="left"/>
      <w:pPr>
        <w:tabs>
          <w:tab w:val="num" w:pos="1440"/>
        </w:tabs>
        <w:ind w:left="1440" w:hanging="360"/>
      </w:pPr>
      <w:rPr>
        <w:rFonts w:ascii="Arial" w:hAnsi="Arial" w:hint="default"/>
      </w:rPr>
    </w:lvl>
    <w:lvl w:ilvl="2" w:tplc="56E04BA8" w:tentative="1">
      <w:start w:val="1"/>
      <w:numFmt w:val="bullet"/>
      <w:lvlText w:val="•"/>
      <w:lvlJc w:val="left"/>
      <w:pPr>
        <w:tabs>
          <w:tab w:val="num" w:pos="2160"/>
        </w:tabs>
        <w:ind w:left="2160" w:hanging="360"/>
      </w:pPr>
      <w:rPr>
        <w:rFonts w:ascii="Arial" w:hAnsi="Arial" w:hint="default"/>
      </w:rPr>
    </w:lvl>
    <w:lvl w:ilvl="3" w:tplc="EC40D294" w:tentative="1">
      <w:start w:val="1"/>
      <w:numFmt w:val="bullet"/>
      <w:lvlText w:val="•"/>
      <w:lvlJc w:val="left"/>
      <w:pPr>
        <w:tabs>
          <w:tab w:val="num" w:pos="2880"/>
        </w:tabs>
        <w:ind w:left="2880" w:hanging="360"/>
      </w:pPr>
      <w:rPr>
        <w:rFonts w:ascii="Arial" w:hAnsi="Arial" w:hint="default"/>
      </w:rPr>
    </w:lvl>
    <w:lvl w:ilvl="4" w:tplc="09C633CA" w:tentative="1">
      <w:start w:val="1"/>
      <w:numFmt w:val="bullet"/>
      <w:lvlText w:val="•"/>
      <w:lvlJc w:val="left"/>
      <w:pPr>
        <w:tabs>
          <w:tab w:val="num" w:pos="3600"/>
        </w:tabs>
        <w:ind w:left="3600" w:hanging="360"/>
      </w:pPr>
      <w:rPr>
        <w:rFonts w:ascii="Arial" w:hAnsi="Arial" w:hint="default"/>
      </w:rPr>
    </w:lvl>
    <w:lvl w:ilvl="5" w:tplc="1320271A" w:tentative="1">
      <w:start w:val="1"/>
      <w:numFmt w:val="bullet"/>
      <w:lvlText w:val="•"/>
      <w:lvlJc w:val="left"/>
      <w:pPr>
        <w:tabs>
          <w:tab w:val="num" w:pos="4320"/>
        </w:tabs>
        <w:ind w:left="4320" w:hanging="360"/>
      </w:pPr>
      <w:rPr>
        <w:rFonts w:ascii="Arial" w:hAnsi="Arial" w:hint="default"/>
      </w:rPr>
    </w:lvl>
    <w:lvl w:ilvl="6" w:tplc="9A22A12E" w:tentative="1">
      <w:start w:val="1"/>
      <w:numFmt w:val="bullet"/>
      <w:lvlText w:val="•"/>
      <w:lvlJc w:val="left"/>
      <w:pPr>
        <w:tabs>
          <w:tab w:val="num" w:pos="5040"/>
        </w:tabs>
        <w:ind w:left="5040" w:hanging="360"/>
      </w:pPr>
      <w:rPr>
        <w:rFonts w:ascii="Arial" w:hAnsi="Arial" w:hint="default"/>
      </w:rPr>
    </w:lvl>
    <w:lvl w:ilvl="7" w:tplc="E586C404" w:tentative="1">
      <w:start w:val="1"/>
      <w:numFmt w:val="bullet"/>
      <w:lvlText w:val="•"/>
      <w:lvlJc w:val="left"/>
      <w:pPr>
        <w:tabs>
          <w:tab w:val="num" w:pos="5760"/>
        </w:tabs>
        <w:ind w:left="5760" w:hanging="360"/>
      </w:pPr>
      <w:rPr>
        <w:rFonts w:ascii="Arial" w:hAnsi="Arial" w:hint="default"/>
      </w:rPr>
    </w:lvl>
    <w:lvl w:ilvl="8" w:tplc="6466338E"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3C7377E"/>
    <w:multiLevelType w:val="hybridMultilevel"/>
    <w:tmpl w:val="6012F1F8"/>
    <w:lvl w:ilvl="0" w:tplc="32123638">
      <w:start w:val="1"/>
      <w:numFmt w:val="decimal"/>
      <w:lvlText w:val="%1."/>
      <w:lvlJc w:val="left"/>
      <w:pPr>
        <w:ind w:left="560" w:hanging="360"/>
      </w:pPr>
      <w:rPr>
        <w:rFonts w:eastAsia="Calibri" w:cs="Calibri" w:hint="default"/>
        <w:color w:val="000000"/>
      </w:rPr>
    </w:lvl>
    <w:lvl w:ilvl="1" w:tplc="08090019" w:tentative="1">
      <w:start w:val="1"/>
      <w:numFmt w:val="lowerLetter"/>
      <w:lvlText w:val="%2."/>
      <w:lvlJc w:val="left"/>
      <w:pPr>
        <w:ind w:left="1280" w:hanging="360"/>
      </w:pPr>
    </w:lvl>
    <w:lvl w:ilvl="2" w:tplc="0809001B" w:tentative="1">
      <w:start w:val="1"/>
      <w:numFmt w:val="lowerRoman"/>
      <w:lvlText w:val="%3."/>
      <w:lvlJc w:val="right"/>
      <w:pPr>
        <w:ind w:left="2000" w:hanging="180"/>
      </w:pPr>
    </w:lvl>
    <w:lvl w:ilvl="3" w:tplc="0809000F" w:tentative="1">
      <w:start w:val="1"/>
      <w:numFmt w:val="decimal"/>
      <w:lvlText w:val="%4."/>
      <w:lvlJc w:val="left"/>
      <w:pPr>
        <w:ind w:left="2720" w:hanging="360"/>
      </w:pPr>
    </w:lvl>
    <w:lvl w:ilvl="4" w:tplc="08090019" w:tentative="1">
      <w:start w:val="1"/>
      <w:numFmt w:val="lowerLetter"/>
      <w:lvlText w:val="%5."/>
      <w:lvlJc w:val="left"/>
      <w:pPr>
        <w:ind w:left="3440" w:hanging="360"/>
      </w:pPr>
    </w:lvl>
    <w:lvl w:ilvl="5" w:tplc="0809001B" w:tentative="1">
      <w:start w:val="1"/>
      <w:numFmt w:val="lowerRoman"/>
      <w:lvlText w:val="%6."/>
      <w:lvlJc w:val="right"/>
      <w:pPr>
        <w:ind w:left="4160" w:hanging="180"/>
      </w:pPr>
    </w:lvl>
    <w:lvl w:ilvl="6" w:tplc="0809000F" w:tentative="1">
      <w:start w:val="1"/>
      <w:numFmt w:val="decimal"/>
      <w:lvlText w:val="%7."/>
      <w:lvlJc w:val="left"/>
      <w:pPr>
        <w:ind w:left="4880" w:hanging="360"/>
      </w:pPr>
    </w:lvl>
    <w:lvl w:ilvl="7" w:tplc="08090019" w:tentative="1">
      <w:start w:val="1"/>
      <w:numFmt w:val="lowerLetter"/>
      <w:lvlText w:val="%8."/>
      <w:lvlJc w:val="left"/>
      <w:pPr>
        <w:ind w:left="5600" w:hanging="360"/>
      </w:pPr>
    </w:lvl>
    <w:lvl w:ilvl="8" w:tplc="0809001B" w:tentative="1">
      <w:start w:val="1"/>
      <w:numFmt w:val="lowerRoman"/>
      <w:lvlText w:val="%9."/>
      <w:lvlJc w:val="right"/>
      <w:pPr>
        <w:ind w:left="6320" w:hanging="180"/>
      </w:pPr>
    </w:lvl>
  </w:abstractNum>
  <w:abstractNum w:abstractNumId="26" w15:restartNumberingAfterBreak="0">
    <w:nsid w:val="548C3AD7"/>
    <w:multiLevelType w:val="hybridMultilevel"/>
    <w:tmpl w:val="1E8AECF2"/>
    <w:lvl w:ilvl="0" w:tplc="C5F61010">
      <w:start w:val="1"/>
      <w:numFmt w:val="bullet"/>
      <w:lvlText w:val="•"/>
      <w:lvlJc w:val="left"/>
      <w:pPr>
        <w:tabs>
          <w:tab w:val="num" w:pos="720"/>
        </w:tabs>
        <w:ind w:left="720" w:hanging="360"/>
      </w:pPr>
      <w:rPr>
        <w:rFonts w:ascii="Arial" w:hAnsi="Arial" w:hint="default"/>
      </w:rPr>
    </w:lvl>
    <w:lvl w:ilvl="1" w:tplc="90AA3016" w:tentative="1">
      <w:start w:val="1"/>
      <w:numFmt w:val="bullet"/>
      <w:lvlText w:val="•"/>
      <w:lvlJc w:val="left"/>
      <w:pPr>
        <w:tabs>
          <w:tab w:val="num" w:pos="1440"/>
        </w:tabs>
        <w:ind w:left="1440" w:hanging="360"/>
      </w:pPr>
      <w:rPr>
        <w:rFonts w:ascii="Arial" w:hAnsi="Arial" w:hint="default"/>
      </w:rPr>
    </w:lvl>
    <w:lvl w:ilvl="2" w:tplc="0AB89084" w:tentative="1">
      <w:start w:val="1"/>
      <w:numFmt w:val="bullet"/>
      <w:lvlText w:val="•"/>
      <w:lvlJc w:val="left"/>
      <w:pPr>
        <w:tabs>
          <w:tab w:val="num" w:pos="2160"/>
        </w:tabs>
        <w:ind w:left="2160" w:hanging="360"/>
      </w:pPr>
      <w:rPr>
        <w:rFonts w:ascii="Arial" w:hAnsi="Arial" w:hint="default"/>
      </w:rPr>
    </w:lvl>
    <w:lvl w:ilvl="3" w:tplc="9F04F0EA" w:tentative="1">
      <w:start w:val="1"/>
      <w:numFmt w:val="bullet"/>
      <w:lvlText w:val="•"/>
      <w:lvlJc w:val="left"/>
      <w:pPr>
        <w:tabs>
          <w:tab w:val="num" w:pos="2880"/>
        </w:tabs>
        <w:ind w:left="2880" w:hanging="360"/>
      </w:pPr>
      <w:rPr>
        <w:rFonts w:ascii="Arial" w:hAnsi="Arial" w:hint="default"/>
      </w:rPr>
    </w:lvl>
    <w:lvl w:ilvl="4" w:tplc="E0A4833C" w:tentative="1">
      <w:start w:val="1"/>
      <w:numFmt w:val="bullet"/>
      <w:lvlText w:val="•"/>
      <w:lvlJc w:val="left"/>
      <w:pPr>
        <w:tabs>
          <w:tab w:val="num" w:pos="3600"/>
        </w:tabs>
        <w:ind w:left="3600" w:hanging="360"/>
      </w:pPr>
      <w:rPr>
        <w:rFonts w:ascii="Arial" w:hAnsi="Arial" w:hint="default"/>
      </w:rPr>
    </w:lvl>
    <w:lvl w:ilvl="5" w:tplc="1602C134" w:tentative="1">
      <w:start w:val="1"/>
      <w:numFmt w:val="bullet"/>
      <w:lvlText w:val="•"/>
      <w:lvlJc w:val="left"/>
      <w:pPr>
        <w:tabs>
          <w:tab w:val="num" w:pos="4320"/>
        </w:tabs>
        <w:ind w:left="4320" w:hanging="360"/>
      </w:pPr>
      <w:rPr>
        <w:rFonts w:ascii="Arial" w:hAnsi="Arial" w:hint="default"/>
      </w:rPr>
    </w:lvl>
    <w:lvl w:ilvl="6" w:tplc="668A379E" w:tentative="1">
      <w:start w:val="1"/>
      <w:numFmt w:val="bullet"/>
      <w:lvlText w:val="•"/>
      <w:lvlJc w:val="left"/>
      <w:pPr>
        <w:tabs>
          <w:tab w:val="num" w:pos="5040"/>
        </w:tabs>
        <w:ind w:left="5040" w:hanging="360"/>
      </w:pPr>
      <w:rPr>
        <w:rFonts w:ascii="Arial" w:hAnsi="Arial" w:hint="default"/>
      </w:rPr>
    </w:lvl>
    <w:lvl w:ilvl="7" w:tplc="14EE5A30" w:tentative="1">
      <w:start w:val="1"/>
      <w:numFmt w:val="bullet"/>
      <w:lvlText w:val="•"/>
      <w:lvlJc w:val="left"/>
      <w:pPr>
        <w:tabs>
          <w:tab w:val="num" w:pos="5760"/>
        </w:tabs>
        <w:ind w:left="5760" w:hanging="360"/>
      </w:pPr>
      <w:rPr>
        <w:rFonts w:ascii="Arial" w:hAnsi="Arial" w:hint="default"/>
      </w:rPr>
    </w:lvl>
    <w:lvl w:ilvl="8" w:tplc="3802F36A"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550854C0"/>
    <w:multiLevelType w:val="multilevel"/>
    <w:tmpl w:val="22FC6E4C"/>
    <w:lvl w:ilvl="0">
      <w:start w:val="1"/>
      <w:numFmt w:val="decimal"/>
      <w:lvlText w:val="%1."/>
      <w:lvlJc w:val="left"/>
      <w:pPr>
        <w:ind w:left="720" w:hanging="360"/>
      </w:p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8" w15:restartNumberingAfterBreak="0">
    <w:nsid w:val="58D94B90"/>
    <w:multiLevelType w:val="multilevel"/>
    <w:tmpl w:val="362C83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15:restartNumberingAfterBreak="0">
    <w:nsid w:val="5C561F63"/>
    <w:multiLevelType w:val="multilevel"/>
    <w:tmpl w:val="4A8AE1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rFonts w:ascii="Symbol" w:hAnsi="Symbol" w:hint="default"/>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6021145A"/>
    <w:multiLevelType w:val="multilevel"/>
    <w:tmpl w:val="CE78921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66EC329E"/>
    <w:multiLevelType w:val="hybridMultilevel"/>
    <w:tmpl w:val="15CA2F3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2" w15:restartNumberingAfterBreak="0">
    <w:nsid w:val="67EB6491"/>
    <w:multiLevelType w:val="hybridMultilevel"/>
    <w:tmpl w:val="DC0EAEA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3" w15:restartNumberingAfterBreak="0">
    <w:nsid w:val="68240052"/>
    <w:multiLevelType w:val="multilevel"/>
    <w:tmpl w:val="F76215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4" w15:restartNumberingAfterBreak="0">
    <w:nsid w:val="6A503C9B"/>
    <w:multiLevelType w:val="multilevel"/>
    <w:tmpl w:val="A2D697C0"/>
    <w:lvl w:ilvl="0">
      <w:start w:val="1"/>
      <w:numFmt w:val="lowerLetter"/>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6C7808B9"/>
    <w:multiLevelType w:val="hybridMultilevel"/>
    <w:tmpl w:val="257A1074"/>
    <w:lvl w:ilvl="0" w:tplc="30CC5416">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3000FC8"/>
    <w:multiLevelType w:val="hybridMultilevel"/>
    <w:tmpl w:val="3314EF4C"/>
    <w:lvl w:ilvl="0" w:tplc="08090001">
      <w:start w:val="1"/>
      <w:numFmt w:val="bullet"/>
      <w:lvlText w:val=""/>
      <w:lvlJc w:val="left"/>
      <w:pPr>
        <w:ind w:left="360" w:hanging="360"/>
      </w:pPr>
      <w:rPr>
        <w:rFonts w:ascii="Symbol" w:hAnsi="Symbol" w:cs="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37" w15:restartNumberingAfterBreak="0">
    <w:nsid w:val="74505F9E"/>
    <w:multiLevelType w:val="multilevel"/>
    <w:tmpl w:val="015EBE1C"/>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8" w15:restartNumberingAfterBreak="0">
    <w:nsid w:val="75452461"/>
    <w:multiLevelType w:val="multilevel"/>
    <w:tmpl w:val="9BB4CA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6475833"/>
    <w:multiLevelType w:val="hybridMultilevel"/>
    <w:tmpl w:val="E4228A98"/>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0" w15:restartNumberingAfterBreak="0">
    <w:nsid w:val="78330BDE"/>
    <w:multiLevelType w:val="multilevel"/>
    <w:tmpl w:val="F76215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1" w15:restartNumberingAfterBreak="0">
    <w:nsid w:val="78CB59E8"/>
    <w:multiLevelType w:val="multilevel"/>
    <w:tmpl w:val="A6BCE6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2" w15:restartNumberingAfterBreak="0">
    <w:nsid w:val="7B93067A"/>
    <w:multiLevelType w:val="hybridMultilevel"/>
    <w:tmpl w:val="DD1E8590"/>
    <w:lvl w:ilvl="0" w:tplc="207A4C6A">
      <w:start w:val="6"/>
      <w:numFmt w:val="decimal"/>
      <w:lvlText w:val="%1"/>
      <w:lvlJc w:val="left"/>
      <w:pPr>
        <w:ind w:left="720" w:hanging="360"/>
      </w:pPr>
      <w:rPr>
        <w:rFonts w:ascii="Garamond" w:hAnsi="Garamond"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0"/>
  </w:num>
  <w:num w:numId="2">
    <w:abstractNumId w:val="18"/>
  </w:num>
  <w:num w:numId="3">
    <w:abstractNumId w:val="37"/>
  </w:num>
  <w:num w:numId="4">
    <w:abstractNumId w:val="27"/>
  </w:num>
  <w:num w:numId="5">
    <w:abstractNumId w:val="41"/>
  </w:num>
  <w:num w:numId="6">
    <w:abstractNumId w:val="17"/>
  </w:num>
  <w:num w:numId="7">
    <w:abstractNumId w:val="29"/>
  </w:num>
  <w:num w:numId="8">
    <w:abstractNumId w:val="22"/>
  </w:num>
  <w:num w:numId="9">
    <w:abstractNumId w:val="38"/>
  </w:num>
  <w:num w:numId="10">
    <w:abstractNumId w:val="25"/>
  </w:num>
  <w:num w:numId="11">
    <w:abstractNumId w:val="32"/>
  </w:num>
  <w:num w:numId="12">
    <w:abstractNumId w:val="13"/>
  </w:num>
  <w:num w:numId="13">
    <w:abstractNumId w:val="33"/>
  </w:num>
  <w:num w:numId="14">
    <w:abstractNumId w:val="28"/>
  </w:num>
  <w:num w:numId="15">
    <w:abstractNumId w:val="23"/>
  </w:num>
  <w:num w:numId="16">
    <w:abstractNumId w:val="10"/>
  </w:num>
  <w:num w:numId="17">
    <w:abstractNumId w:val="36"/>
  </w:num>
  <w:num w:numId="18">
    <w:abstractNumId w:val="30"/>
  </w:num>
  <w:num w:numId="19">
    <w:abstractNumId w:val="8"/>
  </w:num>
  <w:num w:numId="20">
    <w:abstractNumId w:val="26"/>
  </w:num>
  <w:num w:numId="21">
    <w:abstractNumId w:val="12"/>
  </w:num>
  <w:num w:numId="22">
    <w:abstractNumId w:val="21"/>
  </w:num>
  <w:num w:numId="23">
    <w:abstractNumId w:val="24"/>
  </w:num>
  <w:num w:numId="24">
    <w:abstractNumId w:val="39"/>
  </w:num>
  <w:num w:numId="25">
    <w:abstractNumId w:val="31"/>
  </w:num>
  <w:num w:numId="26">
    <w:abstractNumId w:val="16"/>
  </w:num>
  <w:num w:numId="27">
    <w:abstractNumId w:val="11"/>
  </w:num>
  <w:num w:numId="28">
    <w:abstractNumId w:val="34"/>
  </w:num>
  <w:num w:numId="29">
    <w:abstractNumId w:val="19"/>
  </w:num>
  <w:num w:numId="30">
    <w:abstractNumId w:val="9"/>
  </w:num>
  <w:num w:numId="31">
    <w:abstractNumId w:val="15"/>
  </w:num>
  <w:num w:numId="32">
    <w:abstractNumId w:val="2"/>
  </w:num>
  <w:num w:numId="33">
    <w:abstractNumId w:val="4"/>
  </w:num>
  <w:num w:numId="34">
    <w:abstractNumId w:val="0"/>
  </w:num>
  <w:num w:numId="35">
    <w:abstractNumId w:val="1"/>
  </w:num>
  <w:num w:numId="36">
    <w:abstractNumId w:val="3"/>
  </w:num>
  <w:num w:numId="37">
    <w:abstractNumId w:val="14"/>
  </w:num>
  <w:num w:numId="38">
    <w:abstractNumId w:val="5"/>
  </w:num>
  <w:num w:numId="39">
    <w:abstractNumId w:val="42"/>
  </w:num>
  <w:num w:numId="40">
    <w:abstractNumId w:val="35"/>
  </w:num>
  <w:num w:numId="41">
    <w:abstractNumId w:val="7"/>
  </w:num>
  <w:num w:numId="42">
    <w:abstractNumId w:val="40"/>
  </w:num>
  <w:num w:numId="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PA 6th&lt;/Style&gt;&lt;LeftDelim&gt;{&lt;/LeftDelim&gt;&lt;RightDelim&gt;}&lt;/RightDelim&gt;&lt;FontName&gt;Garamond&lt;/FontName&gt;&lt;FontSize&gt;11&lt;/FontSize&gt;&lt;ReflistTitle&gt;&lt;/ReflistTitle&gt;&lt;StartingRefnum&gt;1&lt;/StartingRefnum&gt;&lt;FirstLineIndent&gt;0&lt;/FirstLineIndent&gt;&lt;HangingIndent&gt;720&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0d9aff0zife05be2a9txrx0zsw92sr5tvz0a&quot;&gt;WBTi Australia Background Paper&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record-ids&gt;&lt;/item&gt;&lt;/Libraries&gt;"/>
  </w:docVars>
  <w:rsids>
    <w:rsidRoot w:val="00FB5504"/>
    <w:rsid w:val="000017E6"/>
    <w:rsid w:val="000061AA"/>
    <w:rsid w:val="00006CBF"/>
    <w:rsid w:val="000101FD"/>
    <w:rsid w:val="000169AF"/>
    <w:rsid w:val="00016A83"/>
    <w:rsid w:val="00021D86"/>
    <w:rsid w:val="00026108"/>
    <w:rsid w:val="000273BC"/>
    <w:rsid w:val="00041148"/>
    <w:rsid w:val="00042E25"/>
    <w:rsid w:val="000465C1"/>
    <w:rsid w:val="00047531"/>
    <w:rsid w:val="00047617"/>
    <w:rsid w:val="00067331"/>
    <w:rsid w:val="000723AC"/>
    <w:rsid w:val="0007459C"/>
    <w:rsid w:val="00076268"/>
    <w:rsid w:val="00082698"/>
    <w:rsid w:val="00091E69"/>
    <w:rsid w:val="00093094"/>
    <w:rsid w:val="000A1E78"/>
    <w:rsid w:val="000A6347"/>
    <w:rsid w:val="000B2A08"/>
    <w:rsid w:val="000B52FA"/>
    <w:rsid w:val="000E3232"/>
    <w:rsid w:val="000E3F1F"/>
    <w:rsid w:val="000E4C07"/>
    <w:rsid w:val="000F143D"/>
    <w:rsid w:val="000F1850"/>
    <w:rsid w:val="000F3C0A"/>
    <w:rsid w:val="000F5565"/>
    <w:rsid w:val="000F7323"/>
    <w:rsid w:val="000F7555"/>
    <w:rsid w:val="000F7EAD"/>
    <w:rsid w:val="001005D8"/>
    <w:rsid w:val="00102BF2"/>
    <w:rsid w:val="00104E52"/>
    <w:rsid w:val="00105CCB"/>
    <w:rsid w:val="00107930"/>
    <w:rsid w:val="0011718D"/>
    <w:rsid w:val="00121D2D"/>
    <w:rsid w:val="00130286"/>
    <w:rsid w:val="001362A8"/>
    <w:rsid w:val="00137F28"/>
    <w:rsid w:val="00143B49"/>
    <w:rsid w:val="00144435"/>
    <w:rsid w:val="00146072"/>
    <w:rsid w:val="00146BB7"/>
    <w:rsid w:val="0016414F"/>
    <w:rsid w:val="001665D3"/>
    <w:rsid w:val="00183350"/>
    <w:rsid w:val="00183FF6"/>
    <w:rsid w:val="00195814"/>
    <w:rsid w:val="001A001E"/>
    <w:rsid w:val="001A51B6"/>
    <w:rsid w:val="001A6A46"/>
    <w:rsid w:val="001B3634"/>
    <w:rsid w:val="001C3483"/>
    <w:rsid w:val="001C47A3"/>
    <w:rsid w:val="001D26C2"/>
    <w:rsid w:val="001D2B46"/>
    <w:rsid w:val="001D6558"/>
    <w:rsid w:val="001E0844"/>
    <w:rsid w:val="001E4633"/>
    <w:rsid w:val="001F14DE"/>
    <w:rsid w:val="001F182D"/>
    <w:rsid w:val="001F3709"/>
    <w:rsid w:val="0020224A"/>
    <w:rsid w:val="00203E2B"/>
    <w:rsid w:val="002051B5"/>
    <w:rsid w:val="00207485"/>
    <w:rsid w:val="0021103B"/>
    <w:rsid w:val="00211A1B"/>
    <w:rsid w:val="00214C7F"/>
    <w:rsid w:val="002205A1"/>
    <w:rsid w:val="0022185A"/>
    <w:rsid w:val="00221DE9"/>
    <w:rsid w:val="0022397A"/>
    <w:rsid w:val="00226E90"/>
    <w:rsid w:val="00227163"/>
    <w:rsid w:val="00227E45"/>
    <w:rsid w:val="00230C12"/>
    <w:rsid w:val="00232062"/>
    <w:rsid w:val="002400BD"/>
    <w:rsid w:val="00245037"/>
    <w:rsid w:val="0024514A"/>
    <w:rsid w:val="002463DA"/>
    <w:rsid w:val="00253409"/>
    <w:rsid w:val="002535FF"/>
    <w:rsid w:val="002539A3"/>
    <w:rsid w:val="00254962"/>
    <w:rsid w:val="0025522F"/>
    <w:rsid w:val="00255E78"/>
    <w:rsid w:val="00256393"/>
    <w:rsid w:val="0026364D"/>
    <w:rsid w:val="00266913"/>
    <w:rsid w:val="00270705"/>
    <w:rsid w:val="00273581"/>
    <w:rsid w:val="00275759"/>
    <w:rsid w:val="002770D1"/>
    <w:rsid w:val="00282037"/>
    <w:rsid w:val="0028381B"/>
    <w:rsid w:val="00294B53"/>
    <w:rsid w:val="00294DCB"/>
    <w:rsid w:val="00295023"/>
    <w:rsid w:val="0029749E"/>
    <w:rsid w:val="002A47B0"/>
    <w:rsid w:val="002B0140"/>
    <w:rsid w:val="002B0404"/>
    <w:rsid w:val="002B2ACC"/>
    <w:rsid w:val="002B2C63"/>
    <w:rsid w:val="002C2504"/>
    <w:rsid w:val="002C60D5"/>
    <w:rsid w:val="002D36B4"/>
    <w:rsid w:val="002D4AFD"/>
    <w:rsid w:val="002E5DB4"/>
    <w:rsid w:val="002F3B91"/>
    <w:rsid w:val="002F3C50"/>
    <w:rsid w:val="002F48BC"/>
    <w:rsid w:val="002F4E46"/>
    <w:rsid w:val="002F5A50"/>
    <w:rsid w:val="002F75FC"/>
    <w:rsid w:val="0030117F"/>
    <w:rsid w:val="00303FE0"/>
    <w:rsid w:val="003049E0"/>
    <w:rsid w:val="00317A25"/>
    <w:rsid w:val="003236A7"/>
    <w:rsid w:val="00327341"/>
    <w:rsid w:val="00336202"/>
    <w:rsid w:val="00344C8B"/>
    <w:rsid w:val="00346FFD"/>
    <w:rsid w:val="00350DDD"/>
    <w:rsid w:val="0035599D"/>
    <w:rsid w:val="00356004"/>
    <w:rsid w:val="00362786"/>
    <w:rsid w:val="00370B59"/>
    <w:rsid w:val="003724C0"/>
    <w:rsid w:val="003754DD"/>
    <w:rsid w:val="0037753F"/>
    <w:rsid w:val="00386F62"/>
    <w:rsid w:val="00391BE6"/>
    <w:rsid w:val="00394567"/>
    <w:rsid w:val="00395711"/>
    <w:rsid w:val="0039699B"/>
    <w:rsid w:val="003A03CD"/>
    <w:rsid w:val="003A05BD"/>
    <w:rsid w:val="003A437B"/>
    <w:rsid w:val="003A7836"/>
    <w:rsid w:val="003B3AC1"/>
    <w:rsid w:val="003C29EB"/>
    <w:rsid w:val="003C39C8"/>
    <w:rsid w:val="003C4C78"/>
    <w:rsid w:val="003C7907"/>
    <w:rsid w:val="003D2D78"/>
    <w:rsid w:val="003D3E51"/>
    <w:rsid w:val="003D456E"/>
    <w:rsid w:val="003D7ACD"/>
    <w:rsid w:val="003E63E9"/>
    <w:rsid w:val="003E6D83"/>
    <w:rsid w:val="003F1652"/>
    <w:rsid w:val="003F38F2"/>
    <w:rsid w:val="004055AC"/>
    <w:rsid w:val="00405690"/>
    <w:rsid w:val="004071E3"/>
    <w:rsid w:val="00407340"/>
    <w:rsid w:val="00411354"/>
    <w:rsid w:val="004142BA"/>
    <w:rsid w:val="00417BC0"/>
    <w:rsid w:val="0042081C"/>
    <w:rsid w:val="004263F7"/>
    <w:rsid w:val="004317F9"/>
    <w:rsid w:val="00431CEB"/>
    <w:rsid w:val="0043461F"/>
    <w:rsid w:val="00436D04"/>
    <w:rsid w:val="0043783A"/>
    <w:rsid w:val="0044455F"/>
    <w:rsid w:val="00445126"/>
    <w:rsid w:val="00450541"/>
    <w:rsid w:val="00450E0D"/>
    <w:rsid w:val="00450F50"/>
    <w:rsid w:val="00452B0A"/>
    <w:rsid w:val="004649BA"/>
    <w:rsid w:val="00465E9E"/>
    <w:rsid w:val="00471532"/>
    <w:rsid w:val="004718F5"/>
    <w:rsid w:val="0048013B"/>
    <w:rsid w:val="00482E10"/>
    <w:rsid w:val="00487BFC"/>
    <w:rsid w:val="004903DD"/>
    <w:rsid w:val="004948E0"/>
    <w:rsid w:val="004A3E92"/>
    <w:rsid w:val="004A6745"/>
    <w:rsid w:val="004B16D5"/>
    <w:rsid w:val="004B3C98"/>
    <w:rsid w:val="004B411A"/>
    <w:rsid w:val="004C091D"/>
    <w:rsid w:val="004C3FEB"/>
    <w:rsid w:val="004D1438"/>
    <w:rsid w:val="004D3329"/>
    <w:rsid w:val="004D54E5"/>
    <w:rsid w:val="004D7239"/>
    <w:rsid w:val="004E00A4"/>
    <w:rsid w:val="004E014B"/>
    <w:rsid w:val="004E24BC"/>
    <w:rsid w:val="004E3AD6"/>
    <w:rsid w:val="004E62BE"/>
    <w:rsid w:val="004F4586"/>
    <w:rsid w:val="004F79C3"/>
    <w:rsid w:val="00501185"/>
    <w:rsid w:val="005014A5"/>
    <w:rsid w:val="00501DD1"/>
    <w:rsid w:val="00502D24"/>
    <w:rsid w:val="005114AC"/>
    <w:rsid w:val="00511E07"/>
    <w:rsid w:val="005123C8"/>
    <w:rsid w:val="00512630"/>
    <w:rsid w:val="00512A0F"/>
    <w:rsid w:val="00512D2C"/>
    <w:rsid w:val="00513CF1"/>
    <w:rsid w:val="00515AB5"/>
    <w:rsid w:val="005160B8"/>
    <w:rsid w:val="005200AD"/>
    <w:rsid w:val="0052044A"/>
    <w:rsid w:val="00527C17"/>
    <w:rsid w:val="00530FDD"/>
    <w:rsid w:val="00531AD7"/>
    <w:rsid w:val="00541D0D"/>
    <w:rsid w:val="005428D6"/>
    <w:rsid w:val="00542C72"/>
    <w:rsid w:val="00544CCE"/>
    <w:rsid w:val="0054606A"/>
    <w:rsid w:val="00546D1C"/>
    <w:rsid w:val="00546F37"/>
    <w:rsid w:val="00550C9E"/>
    <w:rsid w:val="0055568D"/>
    <w:rsid w:val="00556523"/>
    <w:rsid w:val="005700D2"/>
    <w:rsid w:val="005759C0"/>
    <w:rsid w:val="0057725E"/>
    <w:rsid w:val="005776DF"/>
    <w:rsid w:val="00587734"/>
    <w:rsid w:val="005929B8"/>
    <w:rsid w:val="00593968"/>
    <w:rsid w:val="00596B64"/>
    <w:rsid w:val="00596F7A"/>
    <w:rsid w:val="005A4AFC"/>
    <w:rsid w:val="005B0F1C"/>
    <w:rsid w:val="005B64E6"/>
    <w:rsid w:val="005B68B1"/>
    <w:rsid w:val="005C6C18"/>
    <w:rsid w:val="005C7561"/>
    <w:rsid w:val="005D0AC6"/>
    <w:rsid w:val="005D2F4D"/>
    <w:rsid w:val="005D3A70"/>
    <w:rsid w:val="005D63A8"/>
    <w:rsid w:val="005D7D6C"/>
    <w:rsid w:val="005E1468"/>
    <w:rsid w:val="005E39EB"/>
    <w:rsid w:val="005E62CE"/>
    <w:rsid w:val="005F0E6C"/>
    <w:rsid w:val="005F2CFB"/>
    <w:rsid w:val="005F51AB"/>
    <w:rsid w:val="00602315"/>
    <w:rsid w:val="006033B8"/>
    <w:rsid w:val="006108AC"/>
    <w:rsid w:val="00610ECB"/>
    <w:rsid w:val="006155BB"/>
    <w:rsid w:val="0062213F"/>
    <w:rsid w:val="00622E4D"/>
    <w:rsid w:val="00635815"/>
    <w:rsid w:val="00635D80"/>
    <w:rsid w:val="00637ACE"/>
    <w:rsid w:val="006434E2"/>
    <w:rsid w:val="006437D2"/>
    <w:rsid w:val="00646A62"/>
    <w:rsid w:val="00655800"/>
    <w:rsid w:val="00670B7F"/>
    <w:rsid w:val="00672E14"/>
    <w:rsid w:val="0067383F"/>
    <w:rsid w:val="00681079"/>
    <w:rsid w:val="006816C2"/>
    <w:rsid w:val="00681B7C"/>
    <w:rsid w:val="006906EB"/>
    <w:rsid w:val="00690DC9"/>
    <w:rsid w:val="0069566C"/>
    <w:rsid w:val="00695E42"/>
    <w:rsid w:val="006A7836"/>
    <w:rsid w:val="006B4C28"/>
    <w:rsid w:val="006B5B66"/>
    <w:rsid w:val="006C2434"/>
    <w:rsid w:val="006C3397"/>
    <w:rsid w:val="006C3435"/>
    <w:rsid w:val="006C3C87"/>
    <w:rsid w:val="006D28D4"/>
    <w:rsid w:val="006D4977"/>
    <w:rsid w:val="006D5606"/>
    <w:rsid w:val="006E3224"/>
    <w:rsid w:val="006F1422"/>
    <w:rsid w:val="006F6805"/>
    <w:rsid w:val="007055D0"/>
    <w:rsid w:val="00707F6D"/>
    <w:rsid w:val="00712CEA"/>
    <w:rsid w:val="00714065"/>
    <w:rsid w:val="00721D89"/>
    <w:rsid w:val="00724271"/>
    <w:rsid w:val="00724680"/>
    <w:rsid w:val="00724E40"/>
    <w:rsid w:val="00725894"/>
    <w:rsid w:val="00730A1D"/>
    <w:rsid w:val="00732C77"/>
    <w:rsid w:val="00735B16"/>
    <w:rsid w:val="00737025"/>
    <w:rsid w:val="00737458"/>
    <w:rsid w:val="00752FCC"/>
    <w:rsid w:val="007564EB"/>
    <w:rsid w:val="0076299E"/>
    <w:rsid w:val="007640BA"/>
    <w:rsid w:val="00773AE3"/>
    <w:rsid w:val="00774FE4"/>
    <w:rsid w:val="00776DD4"/>
    <w:rsid w:val="00780307"/>
    <w:rsid w:val="00786BA4"/>
    <w:rsid w:val="007918D0"/>
    <w:rsid w:val="00793983"/>
    <w:rsid w:val="0079504F"/>
    <w:rsid w:val="007A0C0A"/>
    <w:rsid w:val="007A1175"/>
    <w:rsid w:val="007A263C"/>
    <w:rsid w:val="007A2DE5"/>
    <w:rsid w:val="007B0BA6"/>
    <w:rsid w:val="007B1ECB"/>
    <w:rsid w:val="007B2402"/>
    <w:rsid w:val="007C1297"/>
    <w:rsid w:val="007C20DC"/>
    <w:rsid w:val="007C21BE"/>
    <w:rsid w:val="007C245C"/>
    <w:rsid w:val="007D227C"/>
    <w:rsid w:val="007D6346"/>
    <w:rsid w:val="007E06FD"/>
    <w:rsid w:val="007E2BB8"/>
    <w:rsid w:val="007E5924"/>
    <w:rsid w:val="007F31F4"/>
    <w:rsid w:val="007F45AD"/>
    <w:rsid w:val="00802320"/>
    <w:rsid w:val="00803990"/>
    <w:rsid w:val="00806A86"/>
    <w:rsid w:val="0081163B"/>
    <w:rsid w:val="008117E9"/>
    <w:rsid w:val="0081186E"/>
    <w:rsid w:val="00811A27"/>
    <w:rsid w:val="008133F0"/>
    <w:rsid w:val="008138FC"/>
    <w:rsid w:val="0081799C"/>
    <w:rsid w:val="0082023F"/>
    <w:rsid w:val="00823869"/>
    <w:rsid w:val="0083113E"/>
    <w:rsid w:val="0083300C"/>
    <w:rsid w:val="008335D0"/>
    <w:rsid w:val="008409FC"/>
    <w:rsid w:val="00840BEC"/>
    <w:rsid w:val="00847165"/>
    <w:rsid w:val="0085444B"/>
    <w:rsid w:val="008546AA"/>
    <w:rsid w:val="008555FF"/>
    <w:rsid w:val="00860C86"/>
    <w:rsid w:val="00876DE4"/>
    <w:rsid w:val="00877DAA"/>
    <w:rsid w:val="008844C6"/>
    <w:rsid w:val="008855C7"/>
    <w:rsid w:val="00892915"/>
    <w:rsid w:val="00893775"/>
    <w:rsid w:val="0089717D"/>
    <w:rsid w:val="0089720E"/>
    <w:rsid w:val="008A0680"/>
    <w:rsid w:val="008A23C5"/>
    <w:rsid w:val="008A4721"/>
    <w:rsid w:val="008A58A0"/>
    <w:rsid w:val="008A60DE"/>
    <w:rsid w:val="008B2913"/>
    <w:rsid w:val="008B4C84"/>
    <w:rsid w:val="008B510C"/>
    <w:rsid w:val="008B5532"/>
    <w:rsid w:val="008B612A"/>
    <w:rsid w:val="008C1BC7"/>
    <w:rsid w:val="008C4286"/>
    <w:rsid w:val="008C51BD"/>
    <w:rsid w:val="008C7EFC"/>
    <w:rsid w:val="008D6577"/>
    <w:rsid w:val="008E2A19"/>
    <w:rsid w:val="008E5AA7"/>
    <w:rsid w:val="008F342D"/>
    <w:rsid w:val="008F34C7"/>
    <w:rsid w:val="008F754A"/>
    <w:rsid w:val="009012D8"/>
    <w:rsid w:val="00901415"/>
    <w:rsid w:val="00903452"/>
    <w:rsid w:val="00904DF8"/>
    <w:rsid w:val="00914EB9"/>
    <w:rsid w:val="00940C81"/>
    <w:rsid w:val="00941D32"/>
    <w:rsid w:val="00943F1F"/>
    <w:rsid w:val="00951EA4"/>
    <w:rsid w:val="009535AF"/>
    <w:rsid w:val="0095451D"/>
    <w:rsid w:val="0095491E"/>
    <w:rsid w:val="00956951"/>
    <w:rsid w:val="00961DE6"/>
    <w:rsid w:val="00967A4A"/>
    <w:rsid w:val="00971247"/>
    <w:rsid w:val="009721A4"/>
    <w:rsid w:val="00973EE4"/>
    <w:rsid w:val="00975E77"/>
    <w:rsid w:val="00982AAD"/>
    <w:rsid w:val="009839E7"/>
    <w:rsid w:val="009A1059"/>
    <w:rsid w:val="009A17CB"/>
    <w:rsid w:val="009A4F5F"/>
    <w:rsid w:val="009B145F"/>
    <w:rsid w:val="009B3559"/>
    <w:rsid w:val="009B5819"/>
    <w:rsid w:val="009B681C"/>
    <w:rsid w:val="009B7A06"/>
    <w:rsid w:val="009C1B2D"/>
    <w:rsid w:val="009D1CF9"/>
    <w:rsid w:val="009E021D"/>
    <w:rsid w:val="009E439A"/>
    <w:rsid w:val="009F1662"/>
    <w:rsid w:val="009F2A4C"/>
    <w:rsid w:val="009F7D62"/>
    <w:rsid w:val="00A00622"/>
    <w:rsid w:val="00A01078"/>
    <w:rsid w:val="00A023D8"/>
    <w:rsid w:val="00A04967"/>
    <w:rsid w:val="00A0617B"/>
    <w:rsid w:val="00A10B1F"/>
    <w:rsid w:val="00A13D5A"/>
    <w:rsid w:val="00A20B99"/>
    <w:rsid w:val="00A26704"/>
    <w:rsid w:val="00A35380"/>
    <w:rsid w:val="00A35C4E"/>
    <w:rsid w:val="00A40380"/>
    <w:rsid w:val="00A5549C"/>
    <w:rsid w:val="00A60BFE"/>
    <w:rsid w:val="00A60C83"/>
    <w:rsid w:val="00A74091"/>
    <w:rsid w:val="00A77954"/>
    <w:rsid w:val="00A803C7"/>
    <w:rsid w:val="00A825B0"/>
    <w:rsid w:val="00A90C76"/>
    <w:rsid w:val="00A948E0"/>
    <w:rsid w:val="00A95252"/>
    <w:rsid w:val="00AA29F2"/>
    <w:rsid w:val="00AA735A"/>
    <w:rsid w:val="00AA7419"/>
    <w:rsid w:val="00AB0594"/>
    <w:rsid w:val="00AB0BF0"/>
    <w:rsid w:val="00AB70D0"/>
    <w:rsid w:val="00AC60A7"/>
    <w:rsid w:val="00AD0545"/>
    <w:rsid w:val="00AE5A82"/>
    <w:rsid w:val="00AE7B3B"/>
    <w:rsid w:val="00AE7E91"/>
    <w:rsid w:val="00AF0B70"/>
    <w:rsid w:val="00AF6B86"/>
    <w:rsid w:val="00B03085"/>
    <w:rsid w:val="00B0745B"/>
    <w:rsid w:val="00B07702"/>
    <w:rsid w:val="00B10E3B"/>
    <w:rsid w:val="00B120CA"/>
    <w:rsid w:val="00B17DF1"/>
    <w:rsid w:val="00B3158B"/>
    <w:rsid w:val="00B31603"/>
    <w:rsid w:val="00B3241D"/>
    <w:rsid w:val="00B32A88"/>
    <w:rsid w:val="00B373EF"/>
    <w:rsid w:val="00B41113"/>
    <w:rsid w:val="00B428CE"/>
    <w:rsid w:val="00B456B3"/>
    <w:rsid w:val="00B5746D"/>
    <w:rsid w:val="00B575DC"/>
    <w:rsid w:val="00B57AC8"/>
    <w:rsid w:val="00B627C2"/>
    <w:rsid w:val="00B638F0"/>
    <w:rsid w:val="00B641AF"/>
    <w:rsid w:val="00B65D9B"/>
    <w:rsid w:val="00B66211"/>
    <w:rsid w:val="00B74FA7"/>
    <w:rsid w:val="00B756AE"/>
    <w:rsid w:val="00B76526"/>
    <w:rsid w:val="00B77A30"/>
    <w:rsid w:val="00B84370"/>
    <w:rsid w:val="00BA5364"/>
    <w:rsid w:val="00BA725B"/>
    <w:rsid w:val="00BB0CFF"/>
    <w:rsid w:val="00BB0F02"/>
    <w:rsid w:val="00BB3441"/>
    <w:rsid w:val="00BB44CD"/>
    <w:rsid w:val="00BC27F5"/>
    <w:rsid w:val="00BC29DD"/>
    <w:rsid w:val="00BC691D"/>
    <w:rsid w:val="00BD0BC9"/>
    <w:rsid w:val="00BD242B"/>
    <w:rsid w:val="00BE01CF"/>
    <w:rsid w:val="00BE279E"/>
    <w:rsid w:val="00BE2B40"/>
    <w:rsid w:val="00BE31CA"/>
    <w:rsid w:val="00BE6F35"/>
    <w:rsid w:val="00BF0C96"/>
    <w:rsid w:val="00BF560D"/>
    <w:rsid w:val="00C0213B"/>
    <w:rsid w:val="00C05465"/>
    <w:rsid w:val="00C059B7"/>
    <w:rsid w:val="00C06035"/>
    <w:rsid w:val="00C11A7A"/>
    <w:rsid w:val="00C166F1"/>
    <w:rsid w:val="00C344AF"/>
    <w:rsid w:val="00C41059"/>
    <w:rsid w:val="00C50C0E"/>
    <w:rsid w:val="00C54744"/>
    <w:rsid w:val="00C576FA"/>
    <w:rsid w:val="00C625F8"/>
    <w:rsid w:val="00C64B2C"/>
    <w:rsid w:val="00C76940"/>
    <w:rsid w:val="00C85828"/>
    <w:rsid w:val="00C8623F"/>
    <w:rsid w:val="00C86457"/>
    <w:rsid w:val="00C91A9D"/>
    <w:rsid w:val="00C91E13"/>
    <w:rsid w:val="00C94B11"/>
    <w:rsid w:val="00C9559B"/>
    <w:rsid w:val="00CA2616"/>
    <w:rsid w:val="00CB19D2"/>
    <w:rsid w:val="00CB5F44"/>
    <w:rsid w:val="00CB7916"/>
    <w:rsid w:val="00CD0BB1"/>
    <w:rsid w:val="00CD1113"/>
    <w:rsid w:val="00CD6F54"/>
    <w:rsid w:val="00CE55FF"/>
    <w:rsid w:val="00CE58CC"/>
    <w:rsid w:val="00CF6BAB"/>
    <w:rsid w:val="00CF6EAF"/>
    <w:rsid w:val="00D07FA5"/>
    <w:rsid w:val="00D117BD"/>
    <w:rsid w:val="00D156C3"/>
    <w:rsid w:val="00D20BF5"/>
    <w:rsid w:val="00D22F51"/>
    <w:rsid w:val="00D265F1"/>
    <w:rsid w:val="00D26DA5"/>
    <w:rsid w:val="00D30BC7"/>
    <w:rsid w:val="00D4151A"/>
    <w:rsid w:val="00D43142"/>
    <w:rsid w:val="00D50696"/>
    <w:rsid w:val="00D55B78"/>
    <w:rsid w:val="00D6128F"/>
    <w:rsid w:val="00D641C1"/>
    <w:rsid w:val="00D73304"/>
    <w:rsid w:val="00D73FA0"/>
    <w:rsid w:val="00D842A1"/>
    <w:rsid w:val="00D86D11"/>
    <w:rsid w:val="00D8722D"/>
    <w:rsid w:val="00D92C65"/>
    <w:rsid w:val="00D93AA3"/>
    <w:rsid w:val="00D95284"/>
    <w:rsid w:val="00D96414"/>
    <w:rsid w:val="00DA37DF"/>
    <w:rsid w:val="00DA534B"/>
    <w:rsid w:val="00DA7257"/>
    <w:rsid w:val="00DB0120"/>
    <w:rsid w:val="00DC1623"/>
    <w:rsid w:val="00DC26EE"/>
    <w:rsid w:val="00DD3498"/>
    <w:rsid w:val="00DD51FE"/>
    <w:rsid w:val="00DF2394"/>
    <w:rsid w:val="00DF619B"/>
    <w:rsid w:val="00DF71BD"/>
    <w:rsid w:val="00DF74F6"/>
    <w:rsid w:val="00DF7934"/>
    <w:rsid w:val="00DF7A69"/>
    <w:rsid w:val="00E0355F"/>
    <w:rsid w:val="00E067CD"/>
    <w:rsid w:val="00E14614"/>
    <w:rsid w:val="00E14A53"/>
    <w:rsid w:val="00E17412"/>
    <w:rsid w:val="00E238A5"/>
    <w:rsid w:val="00E24C51"/>
    <w:rsid w:val="00E26125"/>
    <w:rsid w:val="00E33E10"/>
    <w:rsid w:val="00E342B4"/>
    <w:rsid w:val="00E42D44"/>
    <w:rsid w:val="00E43D61"/>
    <w:rsid w:val="00E44C08"/>
    <w:rsid w:val="00E50479"/>
    <w:rsid w:val="00E53228"/>
    <w:rsid w:val="00E5528B"/>
    <w:rsid w:val="00E64FD7"/>
    <w:rsid w:val="00E654BF"/>
    <w:rsid w:val="00E75E6E"/>
    <w:rsid w:val="00E80FF6"/>
    <w:rsid w:val="00E83753"/>
    <w:rsid w:val="00E8377C"/>
    <w:rsid w:val="00E855C5"/>
    <w:rsid w:val="00E908BE"/>
    <w:rsid w:val="00E96939"/>
    <w:rsid w:val="00EA1D09"/>
    <w:rsid w:val="00EA283C"/>
    <w:rsid w:val="00EA4F0F"/>
    <w:rsid w:val="00EA5761"/>
    <w:rsid w:val="00EA7959"/>
    <w:rsid w:val="00EB1DC8"/>
    <w:rsid w:val="00EB4567"/>
    <w:rsid w:val="00EB763D"/>
    <w:rsid w:val="00EC083F"/>
    <w:rsid w:val="00EC1558"/>
    <w:rsid w:val="00EC2ED6"/>
    <w:rsid w:val="00EC34A7"/>
    <w:rsid w:val="00EC37B4"/>
    <w:rsid w:val="00ED2D93"/>
    <w:rsid w:val="00ED3EA9"/>
    <w:rsid w:val="00ED5AD7"/>
    <w:rsid w:val="00ED61D0"/>
    <w:rsid w:val="00EE20E6"/>
    <w:rsid w:val="00EE6DF3"/>
    <w:rsid w:val="00EF465B"/>
    <w:rsid w:val="00EF719B"/>
    <w:rsid w:val="00F0243F"/>
    <w:rsid w:val="00F06B66"/>
    <w:rsid w:val="00F1063B"/>
    <w:rsid w:val="00F11F25"/>
    <w:rsid w:val="00F129F5"/>
    <w:rsid w:val="00F33CEF"/>
    <w:rsid w:val="00F40713"/>
    <w:rsid w:val="00F41678"/>
    <w:rsid w:val="00F42248"/>
    <w:rsid w:val="00F45127"/>
    <w:rsid w:val="00F45968"/>
    <w:rsid w:val="00F51412"/>
    <w:rsid w:val="00F5349B"/>
    <w:rsid w:val="00F53963"/>
    <w:rsid w:val="00F61262"/>
    <w:rsid w:val="00F61312"/>
    <w:rsid w:val="00F80C3D"/>
    <w:rsid w:val="00F95E33"/>
    <w:rsid w:val="00F97323"/>
    <w:rsid w:val="00FA1451"/>
    <w:rsid w:val="00FA3B50"/>
    <w:rsid w:val="00FA5B98"/>
    <w:rsid w:val="00FB2976"/>
    <w:rsid w:val="00FB3462"/>
    <w:rsid w:val="00FB5504"/>
    <w:rsid w:val="00FB7A5F"/>
    <w:rsid w:val="00FC3AE5"/>
    <w:rsid w:val="00FC7916"/>
    <w:rsid w:val="00FD077A"/>
    <w:rsid w:val="00FD0E85"/>
    <w:rsid w:val="00FD133A"/>
    <w:rsid w:val="00FD2A9D"/>
    <w:rsid w:val="00FD6DC4"/>
    <w:rsid w:val="00FE3784"/>
    <w:rsid w:val="00FF2F47"/>
    <w:rsid w:val="00FF5DB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998F7F7"/>
  <w15:docId w15:val="{D74F1944-E9A1-40E4-94D3-C33719713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A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4C93"/>
    <w:rPr>
      <w:rFonts w:eastAsiaTheme="minorHAnsi" w:cs="Times New Roman"/>
      <w:lang w:eastAsia="en-US"/>
    </w:rPr>
  </w:style>
  <w:style w:type="paragraph" w:styleId="Heading1">
    <w:name w:val="heading 1"/>
    <w:basedOn w:val="Normal"/>
    <w:next w:val="Normal"/>
    <w:link w:val="Heading1Char"/>
    <w:uiPriority w:val="9"/>
    <w:qFormat/>
    <w:rsid w:val="00A5477A"/>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A5477A"/>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DC550B"/>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3643A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uiPriority w:val="9"/>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55B35"/>
    <w:pPr>
      <w:contextualSpacing/>
    </w:pPr>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0B49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915DE"/>
    <w:pPr>
      <w:spacing w:before="100" w:beforeAutospacing="1" w:after="100" w:afterAutospacing="1"/>
    </w:pPr>
    <w:rPr>
      <w:rFonts w:eastAsiaTheme="minorEastAsia"/>
      <w:sz w:val="20"/>
    </w:rPr>
  </w:style>
  <w:style w:type="paragraph" w:styleId="BalloonText">
    <w:name w:val="Balloon Text"/>
    <w:basedOn w:val="Normal"/>
    <w:link w:val="BalloonTextChar"/>
    <w:uiPriority w:val="99"/>
    <w:semiHidden/>
    <w:unhideWhenUsed/>
    <w:rsid w:val="00B05A26"/>
    <w:rPr>
      <w:rFonts w:ascii="Lucida Grande" w:eastAsia="Times New Roman" w:hAnsi="Lucida Grande" w:cs="Lucida Grande"/>
      <w:noProof/>
      <w:sz w:val="18"/>
      <w:szCs w:val="18"/>
    </w:rPr>
  </w:style>
  <w:style w:type="character" w:customStyle="1" w:styleId="BalloonTextChar">
    <w:name w:val="Balloon Text Char"/>
    <w:basedOn w:val="DefaultParagraphFont"/>
    <w:link w:val="BalloonText"/>
    <w:uiPriority w:val="99"/>
    <w:semiHidden/>
    <w:rsid w:val="00B05A26"/>
    <w:rPr>
      <w:rFonts w:ascii="Lucida Grande" w:eastAsia="Times New Roman" w:hAnsi="Lucida Grande" w:cs="Lucida Grande"/>
      <w:noProof/>
      <w:sz w:val="18"/>
      <w:szCs w:val="18"/>
      <w:lang w:val="en-AU" w:eastAsia="en-US"/>
    </w:rPr>
  </w:style>
  <w:style w:type="character" w:styleId="CommentReference">
    <w:name w:val="annotation reference"/>
    <w:basedOn w:val="DefaultParagraphFont"/>
    <w:uiPriority w:val="99"/>
    <w:semiHidden/>
    <w:unhideWhenUsed/>
    <w:rsid w:val="00CF0BAD"/>
    <w:rPr>
      <w:sz w:val="18"/>
      <w:szCs w:val="18"/>
    </w:rPr>
  </w:style>
  <w:style w:type="paragraph" w:styleId="CommentText">
    <w:name w:val="annotation text"/>
    <w:basedOn w:val="Normal"/>
    <w:link w:val="CommentTextChar"/>
    <w:uiPriority w:val="99"/>
    <w:unhideWhenUsed/>
    <w:rsid w:val="00CF0BAD"/>
    <w:rPr>
      <w:rFonts w:ascii="Times" w:eastAsia="Times New Roman" w:hAnsi="Times"/>
      <w:noProof/>
      <w:sz w:val="24"/>
      <w:szCs w:val="24"/>
    </w:rPr>
  </w:style>
  <w:style w:type="character" w:customStyle="1" w:styleId="CommentTextChar">
    <w:name w:val="Comment Text Char"/>
    <w:basedOn w:val="DefaultParagraphFont"/>
    <w:link w:val="CommentText"/>
    <w:uiPriority w:val="99"/>
    <w:rsid w:val="00CF0BAD"/>
    <w:rPr>
      <w:rFonts w:ascii="Times" w:eastAsia="Times New Roman" w:hAnsi="Times" w:cs="Times New Roman"/>
      <w:noProof/>
      <w:lang w:val="en-AU" w:eastAsia="en-US"/>
    </w:rPr>
  </w:style>
  <w:style w:type="paragraph" w:styleId="CommentSubject">
    <w:name w:val="annotation subject"/>
    <w:basedOn w:val="CommentText"/>
    <w:next w:val="CommentText"/>
    <w:link w:val="CommentSubjectChar"/>
    <w:uiPriority w:val="99"/>
    <w:semiHidden/>
    <w:unhideWhenUsed/>
    <w:rsid w:val="00CF0BAD"/>
    <w:rPr>
      <w:b/>
      <w:bCs/>
      <w:sz w:val="20"/>
      <w:szCs w:val="20"/>
    </w:rPr>
  </w:style>
  <w:style w:type="character" w:customStyle="1" w:styleId="CommentSubjectChar">
    <w:name w:val="Comment Subject Char"/>
    <w:basedOn w:val="CommentTextChar"/>
    <w:link w:val="CommentSubject"/>
    <w:uiPriority w:val="99"/>
    <w:semiHidden/>
    <w:rsid w:val="00CF0BAD"/>
    <w:rPr>
      <w:rFonts w:ascii="Times" w:eastAsia="Times New Roman" w:hAnsi="Times" w:cs="Times New Roman"/>
      <w:b/>
      <w:bCs/>
      <w:noProof/>
      <w:sz w:val="20"/>
      <w:szCs w:val="20"/>
      <w:lang w:val="en-AU" w:eastAsia="en-US"/>
    </w:rPr>
  </w:style>
  <w:style w:type="paragraph" w:styleId="Header">
    <w:name w:val="header"/>
    <w:basedOn w:val="Normal"/>
    <w:link w:val="HeaderChar"/>
    <w:uiPriority w:val="99"/>
    <w:unhideWhenUsed/>
    <w:rsid w:val="00A002B1"/>
    <w:pPr>
      <w:tabs>
        <w:tab w:val="center" w:pos="4320"/>
        <w:tab w:val="right" w:pos="8640"/>
      </w:tabs>
    </w:pPr>
    <w:rPr>
      <w:rFonts w:ascii="Times" w:eastAsia="Times New Roman" w:hAnsi="Times"/>
      <w:noProof/>
      <w:sz w:val="24"/>
      <w:szCs w:val="20"/>
    </w:rPr>
  </w:style>
  <w:style w:type="character" w:customStyle="1" w:styleId="HeaderChar">
    <w:name w:val="Header Char"/>
    <w:basedOn w:val="DefaultParagraphFont"/>
    <w:link w:val="Header"/>
    <w:uiPriority w:val="99"/>
    <w:rsid w:val="00A002B1"/>
    <w:rPr>
      <w:rFonts w:ascii="Times" w:eastAsia="Times New Roman" w:hAnsi="Times" w:cs="Times New Roman"/>
      <w:noProof/>
      <w:szCs w:val="20"/>
      <w:lang w:val="en-AU" w:eastAsia="en-US"/>
    </w:rPr>
  </w:style>
  <w:style w:type="paragraph" w:styleId="Footer">
    <w:name w:val="footer"/>
    <w:basedOn w:val="Normal"/>
    <w:link w:val="FooterChar"/>
    <w:uiPriority w:val="99"/>
    <w:unhideWhenUsed/>
    <w:rsid w:val="00A002B1"/>
    <w:pPr>
      <w:tabs>
        <w:tab w:val="center" w:pos="4320"/>
        <w:tab w:val="right" w:pos="8640"/>
      </w:tabs>
    </w:pPr>
    <w:rPr>
      <w:rFonts w:ascii="Times" w:eastAsia="Times New Roman" w:hAnsi="Times"/>
      <w:noProof/>
      <w:sz w:val="24"/>
      <w:szCs w:val="20"/>
    </w:rPr>
  </w:style>
  <w:style w:type="character" w:customStyle="1" w:styleId="FooterChar">
    <w:name w:val="Footer Char"/>
    <w:basedOn w:val="DefaultParagraphFont"/>
    <w:link w:val="Footer"/>
    <w:uiPriority w:val="99"/>
    <w:rsid w:val="00A002B1"/>
    <w:rPr>
      <w:rFonts w:ascii="Times" w:eastAsia="Times New Roman" w:hAnsi="Times" w:cs="Times New Roman"/>
      <w:noProof/>
      <w:szCs w:val="20"/>
      <w:lang w:val="en-AU" w:eastAsia="en-US"/>
    </w:rPr>
  </w:style>
  <w:style w:type="character" w:customStyle="1" w:styleId="gmailmsg">
    <w:name w:val="gmail_msg"/>
    <w:basedOn w:val="DefaultParagraphFont"/>
    <w:rsid w:val="00122026"/>
  </w:style>
  <w:style w:type="paragraph" w:styleId="Revision">
    <w:name w:val="Revision"/>
    <w:hidden/>
    <w:uiPriority w:val="99"/>
    <w:semiHidden/>
    <w:rsid w:val="00A8661B"/>
    <w:rPr>
      <w:rFonts w:ascii="Times" w:eastAsia="Times New Roman" w:hAnsi="Times" w:cs="Times New Roman"/>
      <w:noProof/>
      <w:szCs w:val="20"/>
      <w:lang w:eastAsia="en-US"/>
    </w:rPr>
  </w:style>
  <w:style w:type="paragraph" w:styleId="ListParagraph">
    <w:name w:val="List Paragraph"/>
    <w:aliases w:val="Bullet List,FooterText,List Paragraph1,Colorful List Accent 1,numbered,Paragraphe de liste1,列出段落,列出段落1,Bulletr List Paragraph,List Paragraph2,List Paragraph21,Párrafo de lista1,Parágrafo da Lista1,リスト段落1,Plan,Dot pt,F5 List Paragraph"/>
    <w:basedOn w:val="Normal"/>
    <w:link w:val="ListParagraphChar"/>
    <w:uiPriority w:val="34"/>
    <w:qFormat/>
    <w:rsid w:val="009B51E8"/>
    <w:pPr>
      <w:ind w:left="720"/>
      <w:contextualSpacing/>
    </w:pPr>
    <w:rPr>
      <w:rFonts w:ascii="Times" w:eastAsia="Times New Roman" w:hAnsi="Times"/>
      <w:noProof/>
      <w:sz w:val="24"/>
      <w:szCs w:val="20"/>
    </w:rPr>
  </w:style>
  <w:style w:type="character" w:styleId="Hyperlink">
    <w:name w:val="Hyperlink"/>
    <w:basedOn w:val="DefaultParagraphFont"/>
    <w:uiPriority w:val="99"/>
    <w:unhideWhenUsed/>
    <w:rsid w:val="008D1CFB"/>
    <w:rPr>
      <w:color w:val="0000FF" w:themeColor="hyperlink"/>
      <w:u w:val="single"/>
    </w:rPr>
  </w:style>
  <w:style w:type="character" w:customStyle="1" w:styleId="value">
    <w:name w:val="value"/>
    <w:basedOn w:val="DefaultParagraphFont"/>
    <w:rsid w:val="00605354"/>
  </w:style>
  <w:style w:type="character" w:customStyle="1" w:styleId="Heading2Char">
    <w:name w:val="Heading 2 Char"/>
    <w:basedOn w:val="DefaultParagraphFont"/>
    <w:link w:val="Heading2"/>
    <w:uiPriority w:val="9"/>
    <w:rsid w:val="00A5477A"/>
    <w:rPr>
      <w:rFonts w:asciiTheme="majorHAnsi" w:eastAsiaTheme="majorEastAsia" w:hAnsiTheme="majorHAnsi" w:cstheme="majorBidi"/>
      <w:color w:val="365F91" w:themeColor="accent1" w:themeShade="BF"/>
      <w:sz w:val="26"/>
      <w:szCs w:val="26"/>
      <w:lang w:val="en-AU" w:eastAsia="en-US"/>
    </w:rPr>
  </w:style>
  <w:style w:type="character" w:customStyle="1" w:styleId="Heading1Char">
    <w:name w:val="Heading 1 Char"/>
    <w:basedOn w:val="DefaultParagraphFont"/>
    <w:link w:val="Heading1"/>
    <w:uiPriority w:val="9"/>
    <w:rsid w:val="00A5477A"/>
    <w:rPr>
      <w:rFonts w:asciiTheme="majorHAnsi" w:eastAsiaTheme="majorEastAsia" w:hAnsiTheme="majorHAnsi" w:cstheme="majorBidi"/>
      <w:color w:val="365F91" w:themeColor="accent1" w:themeShade="BF"/>
      <w:sz w:val="32"/>
      <w:szCs w:val="32"/>
      <w:lang w:val="en-AU" w:eastAsia="en-US"/>
    </w:rPr>
  </w:style>
  <w:style w:type="character" w:customStyle="1" w:styleId="Heading3Char">
    <w:name w:val="Heading 3 Char"/>
    <w:basedOn w:val="DefaultParagraphFont"/>
    <w:link w:val="Heading3"/>
    <w:uiPriority w:val="9"/>
    <w:rsid w:val="00DC550B"/>
    <w:rPr>
      <w:rFonts w:asciiTheme="majorHAnsi" w:eastAsiaTheme="majorEastAsia" w:hAnsiTheme="majorHAnsi" w:cstheme="majorBidi"/>
      <w:color w:val="243F60" w:themeColor="accent1" w:themeShade="7F"/>
      <w:lang w:val="en-AU" w:eastAsia="en-US"/>
    </w:rPr>
  </w:style>
  <w:style w:type="character" w:customStyle="1" w:styleId="Heading4Char">
    <w:name w:val="Heading 4 Char"/>
    <w:basedOn w:val="DefaultParagraphFont"/>
    <w:link w:val="Heading4"/>
    <w:uiPriority w:val="9"/>
    <w:rsid w:val="003643A9"/>
    <w:rPr>
      <w:rFonts w:asciiTheme="majorHAnsi" w:eastAsiaTheme="majorEastAsia" w:hAnsiTheme="majorHAnsi" w:cstheme="majorBidi"/>
      <w:i/>
      <w:iCs/>
      <w:color w:val="365F91" w:themeColor="accent1" w:themeShade="BF"/>
      <w:sz w:val="22"/>
      <w:szCs w:val="22"/>
      <w:lang w:val="en-AU" w:eastAsia="en-US"/>
    </w:rPr>
  </w:style>
  <w:style w:type="character" w:customStyle="1" w:styleId="TitleChar">
    <w:name w:val="Title Char"/>
    <w:basedOn w:val="DefaultParagraphFont"/>
    <w:link w:val="Title"/>
    <w:uiPriority w:val="10"/>
    <w:rsid w:val="00E55B35"/>
    <w:rPr>
      <w:rFonts w:asciiTheme="majorHAnsi" w:eastAsiaTheme="majorEastAsia" w:hAnsiTheme="majorHAnsi" w:cstheme="majorBidi"/>
      <w:spacing w:val="-10"/>
      <w:kern w:val="28"/>
      <w:sz w:val="56"/>
      <w:szCs w:val="56"/>
      <w:lang w:val="en-AU" w:eastAsia="en-US"/>
    </w:rPr>
  </w:style>
  <w:style w:type="paragraph" w:styleId="Caption">
    <w:name w:val="caption"/>
    <w:basedOn w:val="Normal"/>
    <w:next w:val="Normal"/>
    <w:uiPriority w:val="35"/>
    <w:unhideWhenUsed/>
    <w:qFormat/>
    <w:rsid w:val="00271A9D"/>
    <w:pPr>
      <w:spacing w:after="160"/>
    </w:pPr>
    <w:rPr>
      <w:rFonts w:asciiTheme="minorHAnsi" w:eastAsiaTheme="minorEastAsia" w:hAnsiTheme="minorHAnsi" w:cstheme="minorBidi"/>
      <w:b/>
      <w:bCs/>
      <w:color w:val="404040" w:themeColor="text1" w:themeTint="BF"/>
      <w:sz w:val="16"/>
      <w:szCs w:val="16"/>
      <w:lang w:val="en-US"/>
    </w:rPr>
  </w:style>
  <w:style w:type="character" w:customStyle="1" w:styleId="ListParagraphChar">
    <w:name w:val="List Paragraph Char"/>
    <w:aliases w:val="Bullet List Char,FooterText Char,List Paragraph1 Char,Colorful List Accent 1 Char,numbered Char,Paragraphe de liste1 Char,列出段落 Char,列出段落1 Char,Bulletr List Paragraph Char,List Paragraph2 Char,List Paragraph21 Char,リスト段落1 Char"/>
    <w:link w:val="ListParagraph"/>
    <w:uiPriority w:val="34"/>
    <w:locked/>
    <w:rsid w:val="00271A9D"/>
    <w:rPr>
      <w:rFonts w:ascii="Times" w:eastAsia="Times New Roman" w:hAnsi="Times" w:cs="Times New Roman"/>
      <w:noProof/>
      <w:szCs w:val="20"/>
      <w:lang w:val="en-AU" w:eastAsia="en-US"/>
    </w:rPr>
  </w:style>
  <w:style w:type="paragraph" w:styleId="FootnoteText">
    <w:name w:val="footnote text"/>
    <w:aliases w:val="Footnote Text Char1 Char,Footnote Text Char Char Char1,Footnote Text Char1 Char Char Char1,Footnote Text Char1 Char1 Char,Footnote Text Char Char Char Char,Footnote Text Char1 Char Char Char Char,Footnote,Text,fn,FOOTNOTES"/>
    <w:basedOn w:val="Normal"/>
    <w:link w:val="FootnoteTextChar"/>
    <w:uiPriority w:val="99"/>
    <w:qFormat/>
    <w:rsid w:val="00271A9D"/>
    <w:rPr>
      <w:rFonts w:ascii="Times New Roman" w:eastAsia="Times New Roman" w:hAnsi="Times New Roman" w:cs="Arial"/>
      <w:lang w:val="en-US" w:eastAsia="zh-CN"/>
    </w:rPr>
  </w:style>
  <w:style w:type="character" w:customStyle="1" w:styleId="FootnoteTextChar">
    <w:name w:val="Footnote Text Char"/>
    <w:aliases w:val="Footnote Text Char1 Char Char,Footnote Text Char Char Char1 Char,Footnote Text Char1 Char Char Char1 Char,Footnote Text Char1 Char1 Char Char,Footnote Text Char Char Char Char Char,Footnote Text Char1 Char Char Char Char Char,fn Char"/>
    <w:basedOn w:val="DefaultParagraphFont"/>
    <w:link w:val="FootnoteText"/>
    <w:uiPriority w:val="99"/>
    <w:rsid w:val="00271A9D"/>
    <w:rPr>
      <w:rFonts w:ascii="Times New Roman" w:eastAsia="Times New Roman" w:hAnsi="Times New Roman" w:cs="Arial"/>
      <w:sz w:val="22"/>
      <w:szCs w:val="22"/>
      <w:lang w:eastAsia="zh-CN"/>
    </w:rPr>
  </w:style>
  <w:style w:type="character" w:styleId="FootnoteReference">
    <w:name w:val="footnote reference"/>
    <w:aliases w:val="ftref,BVI fnr (文字) (文字) Char (文字) Char Char1 Char Char Char Char Char Char Char1 Char Char Char1 Char Char,BVI fnr (文字) (文字) Char (文字) Char Char1 Char Char Char Char Char Char Char1 Char Char Char Char Char Char1 Char Char Char"/>
    <w:link w:val="FootnoteReference1"/>
    <w:uiPriority w:val="99"/>
    <w:qFormat/>
    <w:rsid w:val="00271A9D"/>
    <w:rPr>
      <w:rFonts w:cs="Times New Roman"/>
      <w:vertAlign w:val="superscript"/>
    </w:rPr>
  </w:style>
  <w:style w:type="paragraph" w:customStyle="1" w:styleId="FootnoteReference1">
    <w:name w:val="Footnote Reference1"/>
    <w:basedOn w:val="Normal"/>
    <w:next w:val="Normal"/>
    <w:link w:val="FootnoteReference"/>
    <w:uiPriority w:val="99"/>
    <w:rsid w:val="00271A9D"/>
    <w:pPr>
      <w:spacing w:after="200" w:line="276" w:lineRule="auto"/>
    </w:pPr>
    <w:rPr>
      <w:rFonts w:asciiTheme="minorHAnsi" w:eastAsiaTheme="minorEastAsia" w:hAnsiTheme="minorHAnsi"/>
      <w:sz w:val="24"/>
      <w:szCs w:val="24"/>
      <w:vertAlign w:val="superscript"/>
      <w:lang w:val="en-US" w:eastAsia="ja-JP"/>
    </w:rPr>
  </w:style>
  <w:style w:type="character" w:customStyle="1" w:styleId="apple-converted-space">
    <w:name w:val="apple-converted-space"/>
    <w:basedOn w:val="DefaultParagraphFont"/>
    <w:rsid w:val="00271A9D"/>
  </w:style>
  <w:style w:type="paragraph" w:customStyle="1" w:styleId="Default">
    <w:name w:val="Default"/>
    <w:rsid w:val="004F281F"/>
    <w:pPr>
      <w:autoSpaceDE w:val="0"/>
      <w:autoSpaceDN w:val="0"/>
      <w:adjustRightInd w:val="0"/>
    </w:pPr>
    <w:rPr>
      <w:color w:val="000000"/>
      <w:lang w:val="en-GB"/>
    </w:rPr>
  </w:style>
  <w:style w:type="character" w:styleId="Strong">
    <w:name w:val="Strong"/>
    <w:basedOn w:val="DefaultParagraphFont"/>
    <w:uiPriority w:val="22"/>
    <w:qFormat/>
    <w:rsid w:val="005553BD"/>
    <w:rPr>
      <w:b/>
      <w:bCs/>
    </w:rPr>
  </w:style>
  <w:style w:type="paragraph" w:styleId="Quote">
    <w:name w:val="Quote"/>
    <w:basedOn w:val="Normal"/>
    <w:next w:val="Normal"/>
    <w:link w:val="QuoteChar"/>
    <w:uiPriority w:val="29"/>
    <w:qFormat/>
    <w:rsid w:val="00033E6E"/>
    <w:pPr>
      <w:spacing w:before="200" w:after="160"/>
      <w:ind w:left="864" w:right="864"/>
      <w:jc w:val="center"/>
    </w:pPr>
    <w:rPr>
      <w:rFonts w:asciiTheme="minorHAnsi" w:hAnsiTheme="minorHAnsi" w:cstheme="minorBidi"/>
      <w:i/>
      <w:iCs/>
      <w:color w:val="404040" w:themeColor="text1" w:themeTint="BF"/>
      <w:sz w:val="24"/>
      <w:szCs w:val="24"/>
      <w:lang w:val="en-GB"/>
    </w:rPr>
  </w:style>
  <w:style w:type="character" w:customStyle="1" w:styleId="QuoteChar">
    <w:name w:val="Quote Char"/>
    <w:basedOn w:val="DefaultParagraphFont"/>
    <w:link w:val="Quote"/>
    <w:uiPriority w:val="29"/>
    <w:rsid w:val="00033E6E"/>
    <w:rPr>
      <w:rFonts w:eastAsiaTheme="minorHAnsi"/>
      <w:i/>
      <w:iCs/>
      <w:color w:val="404040" w:themeColor="text1" w:themeTint="BF"/>
      <w:lang w:val="en-GB" w:eastAsia="en-US"/>
    </w:rPr>
  </w:style>
  <w:style w:type="paragraph" w:styleId="EndnoteText">
    <w:name w:val="endnote text"/>
    <w:basedOn w:val="Normal"/>
    <w:link w:val="EndnoteTextChar"/>
    <w:uiPriority w:val="99"/>
    <w:semiHidden/>
    <w:unhideWhenUsed/>
    <w:rsid w:val="00033E6E"/>
    <w:rPr>
      <w:rFonts w:asciiTheme="minorHAnsi" w:hAnsiTheme="minorHAnsi" w:cstheme="minorBidi"/>
      <w:sz w:val="20"/>
      <w:szCs w:val="20"/>
      <w:lang w:val="en-GB"/>
    </w:rPr>
  </w:style>
  <w:style w:type="character" w:customStyle="1" w:styleId="EndnoteTextChar">
    <w:name w:val="Endnote Text Char"/>
    <w:basedOn w:val="DefaultParagraphFont"/>
    <w:link w:val="EndnoteText"/>
    <w:uiPriority w:val="99"/>
    <w:semiHidden/>
    <w:rsid w:val="00033E6E"/>
    <w:rPr>
      <w:rFonts w:eastAsiaTheme="minorHAnsi"/>
      <w:sz w:val="20"/>
      <w:szCs w:val="20"/>
      <w:lang w:val="en-GB" w:eastAsia="en-US"/>
    </w:rPr>
  </w:style>
  <w:style w:type="character" w:styleId="EndnoteReference">
    <w:name w:val="endnote reference"/>
    <w:basedOn w:val="DefaultParagraphFont"/>
    <w:uiPriority w:val="99"/>
    <w:semiHidden/>
    <w:unhideWhenUsed/>
    <w:rsid w:val="00033E6E"/>
    <w:rPr>
      <w:vertAlign w:val="superscript"/>
    </w:rPr>
  </w:style>
  <w:style w:type="paragraph" w:customStyle="1" w:styleId="Char2">
    <w:name w:val="Char2"/>
    <w:basedOn w:val="Normal"/>
    <w:uiPriority w:val="99"/>
    <w:rsid w:val="00B06B4B"/>
    <w:pPr>
      <w:spacing w:after="160" w:line="240" w:lineRule="exact"/>
    </w:pPr>
    <w:rPr>
      <w:rFonts w:asciiTheme="minorHAnsi" w:hAnsiTheme="minorHAnsi" w:cstheme="minorBidi"/>
      <w:vertAlign w:val="superscript"/>
      <w:lang w:val="en-GB"/>
    </w:rPr>
  </w:style>
  <w:style w:type="character" w:customStyle="1" w:styleId="highlight">
    <w:name w:val="highlight"/>
    <w:basedOn w:val="DefaultParagraphFont"/>
    <w:rsid w:val="00B06B4B"/>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SubtleEmphasis">
    <w:name w:val="Subtle Emphasis"/>
    <w:basedOn w:val="DefaultParagraphFont"/>
    <w:uiPriority w:val="19"/>
    <w:qFormat/>
    <w:rsid w:val="00D92C65"/>
    <w:rPr>
      <w:i/>
      <w:iCs/>
      <w:color w:val="404040" w:themeColor="text1" w:themeTint="BF"/>
    </w:rPr>
  </w:style>
  <w:style w:type="character" w:customStyle="1" w:styleId="UnresolvedMention1">
    <w:name w:val="Unresolved Mention1"/>
    <w:basedOn w:val="DefaultParagraphFont"/>
    <w:uiPriority w:val="99"/>
    <w:semiHidden/>
    <w:unhideWhenUsed/>
    <w:rsid w:val="00823869"/>
    <w:rPr>
      <w:color w:val="605E5C"/>
      <w:shd w:val="clear" w:color="auto" w:fill="E1DFDD"/>
    </w:rPr>
  </w:style>
  <w:style w:type="paragraph" w:customStyle="1" w:styleId="EndNoteBibliographyTitle">
    <w:name w:val="EndNote Bibliography Title"/>
    <w:basedOn w:val="Normal"/>
    <w:link w:val="EndNoteBibliographyTitleChar"/>
    <w:rsid w:val="00BF0C96"/>
    <w:pPr>
      <w:jc w:val="center"/>
    </w:pPr>
    <w:rPr>
      <w:rFonts w:ascii="Garamond" w:hAnsi="Garamond" w:cs="Calibri"/>
      <w:noProof/>
      <w:lang w:val="en-US"/>
    </w:rPr>
  </w:style>
  <w:style w:type="character" w:customStyle="1" w:styleId="EndNoteBibliographyTitleChar">
    <w:name w:val="EndNote Bibliography Title Char"/>
    <w:basedOn w:val="DefaultParagraphFont"/>
    <w:link w:val="EndNoteBibliographyTitle"/>
    <w:rsid w:val="00BF0C96"/>
    <w:rPr>
      <w:rFonts w:ascii="Garamond" w:eastAsiaTheme="minorHAnsi" w:hAnsi="Garamond"/>
      <w:noProof/>
      <w:lang w:val="en-US" w:eastAsia="en-US"/>
    </w:rPr>
  </w:style>
  <w:style w:type="paragraph" w:customStyle="1" w:styleId="EndNoteBibliography">
    <w:name w:val="EndNote Bibliography"/>
    <w:basedOn w:val="Normal"/>
    <w:link w:val="EndNoteBibliographyChar"/>
    <w:rsid w:val="00BF0C96"/>
    <w:rPr>
      <w:rFonts w:ascii="Garamond" w:hAnsi="Garamond" w:cs="Calibri"/>
      <w:noProof/>
      <w:lang w:val="en-US"/>
    </w:rPr>
  </w:style>
  <w:style w:type="character" w:customStyle="1" w:styleId="EndNoteBibliographyChar">
    <w:name w:val="EndNote Bibliography Char"/>
    <w:basedOn w:val="DefaultParagraphFont"/>
    <w:link w:val="EndNoteBibliography"/>
    <w:rsid w:val="00BF0C96"/>
    <w:rPr>
      <w:rFonts w:ascii="Garamond" w:eastAsiaTheme="minorHAnsi" w:hAnsi="Garamond"/>
      <w:noProof/>
      <w:lang w:val="en-US" w:eastAsia="en-US"/>
    </w:rPr>
  </w:style>
  <w:style w:type="character" w:customStyle="1" w:styleId="textrun">
    <w:name w:val="textrun"/>
    <w:basedOn w:val="DefaultParagraphFont"/>
    <w:rsid w:val="00655800"/>
  </w:style>
  <w:style w:type="character" w:customStyle="1" w:styleId="normaltextrun">
    <w:name w:val="normaltextrun"/>
    <w:basedOn w:val="DefaultParagraphFont"/>
    <w:rsid w:val="00655800"/>
  </w:style>
  <w:style w:type="character" w:customStyle="1" w:styleId="eop">
    <w:name w:val="eop"/>
    <w:basedOn w:val="DefaultParagraphFont"/>
    <w:rsid w:val="00655800"/>
  </w:style>
  <w:style w:type="paragraph" w:styleId="NoSpacing">
    <w:name w:val="No Spacing"/>
    <w:link w:val="NoSpacingChar"/>
    <w:uiPriority w:val="1"/>
    <w:qFormat/>
    <w:rsid w:val="003236A7"/>
    <w:rPr>
      <w:rFonts w:asciiTheme="minorHAnsi" w:eastAsiaTheme="minorEastAsia" w:hAnsiTheme="minorHAnsi" w:cstheme="minorBidi"/>
      <w:lang w:val="en-US" w:eastAsia="en-US"/>
    </w:rPr>
  </w:style>
  <w:style w:type="character" w:customStyle="1" w:styleId="NoSpacingChar">
    <w:name w:val="No Spacing Char"/>
    <w:basedOn w:val="DefaultParagraphFont"/>
    <w:link w:val="NoSpacing"/>
    <w:uiPriority w:val="1"/>
    <w:rsid w:val="003236A7"/>
    <w:rPr>
      <w:rFonts w:asciiTheme="minorHAnsi" w:eastAsiaTheme="minorEastAsia" w:hAnsiTheme="minorHAnsi" w:cstheme="minorBidi"/>
      <w:lang w:val="en-US" w:eastAsia="en-US"/>
    </w:rPr>
  </w:style>
  <w:style w:type="paragraph" w:styleId="TOCHeading">
    <w:name w:val="TOC Heading"/>
    <w:basedOn w:val="Heading1"/>
    <w:next w:val="Normal"/>
    <w:uiPriority w:val="39"/>
    <w:unhideWhenUsed/>
    <w:qFormat/>
    <w:rsid w:val="004055AC"/>
    <w:pPr>
      <w:spacing w:line="259" w:lineRule="auto"/>
      <w:outlineLvl w:val="9"/>
    </w:pPr>
    <w:rPr>
      <w:lang w:val="en-US"/>
    </w:rPr>
  </w:style>
  <w:style w:type="paragraph" w:styleId="TOC1">
    <w:name w:val="toc 1"/>
    <w:basedOn w:val="Normal"/>
    <w:next w:val="Normal"/>
    <w:autoRedefine/>
    <w:uiPriority w:val="39"/>
    <w:unhideWhenUsed/>
    <w:rsid w:val="004055AC"/>
    <w:pPr>
      <w:spacing w:after="100"/>
    </w:pPr>
  </w:style>
  <w:style w:type="paragraph" w:styleId="TOC2">
    <w:name w:val="toc 2"/>
    <w:basedOn w:val="Normal"/>
    <w:next w:val="Normal"/>
    <w:autoRedefine/>
    <w:uiPriority w:val="39"/>
    <w:unhideWhenUsed/>
    <w:rsid w:val="004055AC"/>
    <w:pPr>
      <w:spacing w:after="100"/>
      <w:ind w:left="220"/>
    </w:pPr>
  </w:style>
  <w:style w:type="paragraph" w:styleId="TOC3">
    <w:name w:val="toc 3"/>
    <w:basedOn w:val="Normal"/>
    <w:next w:val="Normal"/>
    <w:autoRedefine/>
    <w:uiPriority w:val="39"/>
    <w:unhideWhenUsed/>
    <w:rsid w:val="004055AC"/>
    <w:pPr>
      <w:spacing w:after="100"/>
      <w:ind w:left="440"/>
    </w:pPr>
  </w:style>
  <w:style w:type="character" w:customStyle="1" w:styleId="journal-name">
    <w:name w:val="journal-name"/>
    <w:basedOn w:val="DefaultParagraphFont"/>
    <w:rsid w:val="00D26DA5"/>
  </w:style>
  <w:style w:type="character" w:customStyle="1" w:styleId="citation-date">
    <w:name w:val="citation-date"/>
    <w:basedOn w:val="DefaultParagraphFont"/>
    <w:rsid w:val="00D26DA5"/>
  </w:style>
  <w:style w:type="character" w:customStyle="1" w:styleId="UnresolvedMention2">
    <w:name w:val="Unresolved Mention2"/>
    <w:basedOn w:val="DefaultParagraphFont"/>
    <w:uiPriority w:val="99"/>
    <w:semiHidden/>
    <w:unhideWhenUsed/>
    <w:rsid w:val="00BE01CF"/>
    <w:rPr>
      <w:color w:val="605E5C"/>
      <w:shd w:val="clear" w:color="auto" w:fill="E1DFDD"/>
    </w:rPr>
  </w:style>
  <w:style w:type="paragraph" w:styleId="IntenseQuote">
    <w:name w:val="Intense Quote"/>
    <w:basedOn w:val="Normal"/>
    <w:next w:val="Normal"/>
    <w:link w:val="IntenseQuoteChar"/>
    <w:uiPriority w:val="30"/>
    <w:qFormat/>
    <w:rsid w:val="0035599D"/>
    <w:pPr>
      <w:pBdr>
        <w:top w:val="single" w:sz="4" w:space="10" w:color="4F81BD" w:themeColor="accent1"/>
        <w:bottom w:val="single" w:sz="4" w:space="10" w:color="4F81BD" w:themeColor="accent1"/>
      </w:pBdr>
      <w:spacing w:before="360" w:after="360" w:line="259" w:lineRule="auto"/>
      <w:ind w:left="864" w:right="864"/>
      <w:jc w:val="center"/>
    </w:pPr>
    <w:rPr>
      <w:rFonts w:asciiTheme="minorHAnsi" w:hAnsiTheme="minorHAnsi" w:cstheme="minorBidi"/>
      <w:i/>
      <w:iCs/>
      <w:color w:val="4F81BD" w:themeColor="accent1"/>
    </w:rPr>
  </w:style>
  <w:style w:type="character" w:customStyle="1" w:styleId="IntenseQuoteChar">
    <w:name w:val="Intense Quote Char"/>
    <w:basedOn w:val="DefaultParagraphFont"/>
    <w:link w:val="IntenseQuote"/>
    <w:uiPriority w:val="30"/>
    <w:rsid w:val="0035599D"/>
    <w:rPr>
      <w:rFonts w:asciiTheme="minorHAnsi" w:eastAsiaTheme="minorHAnsi" w:hAnsiTheme="minorHAnsi" w:cstheme="minorBidi"/>
      <w:i/>
      <w:iCs/>
      <w:color w:val="4F81BD" w:themeColor="accent1"/>
      <w:lang w:eastAsia="en-US"/>
    </w:rPr>
  </w:style>
  <w:style w:type="character" w:styleId="FollowedHyperlink">
    <w:name w:val="FollowedHyperlink"/>
    <w:basedOn w:val="DefaultParagraphFont"/>
    <w:uiPriority w:val="99"/>
    <w:semiHidden/>
    <w:unhideWhenUsed/>
    <w:rsid w:val="002C250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095479">
      <w:bodyDiv w:val="1"/>
      <w:marLeft w:val="0"/>
      <w:marRight w:val="0"/>
      <w:marTop w:val="0"/>
      <w:marBottom w:val="0"/>
      <w:divBdr>
        <w:top w:val="none" w:sz="0" w:space="0" w:color="auto"/>
        <w:left w:val="none" w:sz="0" w:space="0" w:color="auto"/>
        <w:bottom w:val="none" w:sz="0" w:space="0" w:color="auto"/>
        <w:right w:val="none" w:sz="0" w:space="0" w:color="auto"/>
      </w:divBdr>
      <w:divsChild>
        <w:div w:id="1118717959">
          <w:marLeft w:val="259"/>
          <w:marRight w:val="0"/>
          <w:marTop w:val="0"/>
          <w:marBottom w:val="124"/>
          <w:divBdr>
            <w:top w:val="none" w:sz="0" w:space="0" w:color="auto"/>
            <w:left w:val="none" w:sz="0" w:space="0" w:color="auto"/>
            <w:bottom w:val="none" w:sz="0" w:space="0" w:color="auto"/>
            <w:right w:val="none" w:sz="0" w:space="0" w:color="auto"/>
          </w:divBdr>
        </w:div>
        <w:div w:id="526605922">
          <w:marLeft w:val="259"/>
          <w:marRight w:val="0"/>
          <w:marTop w:val="0"/>
          <w:marBottom w:val="124"/>
          <w:divBdr>
            <w:top w:val="none" w:sz="0" w:space="0" w:color="auto"/>
            <w:left w:val="none" w:sz="0" w:space="0" w:color="auto"/>
            <w:bottom w:val="none" w:sz="0" w:space="0" w:color="auto"/>
            <w:right w:val="none" w:sz="0" w:space="0" w:color="auto"/>
          </w:divBdr>
        </w:div>
        <w:div w:id="1501312162">
          <w:marLeft w:val="259"/>
          <w:marRight w:val="0"/>
          <w:marTop w:val="0"/>
          <w:marBottom w:val="124"/>
          <w:divBdr>
            <w:top w:val="none" w:sz="0" w:space="0" w:color="auto"/>
            <w:left w:val="none" w:sz="0" w:space="0" w:color="auto"/>
            <w:bottom w:val="none" w:sz="0" w:space="0" w:color="auto"/>
            <w:right w:val="none" w:sz="0" w:space="0" w:color="auto"/>
          </w:divBdr>
        </w:div>
        <w:div w:id="2105416075">
          <w:marLeft w:val="259"/>
          <w:marRight w:val="0"/>
          <w:marTop w:val="0"/>
          <w:marBottom w:val="124"/>
          <w:divBdr>
            <w:top w:val="none" w:sz="0" w:space="0" w:color="auto"/>
            <w:left w:val="none" w:sz="0" w:space="0" w:color="auto"/>
            <w:bottom w:val="none" w:sz="0" w:space="0" w:color="auto"/>
            <w:right w:val="none" w:sz="0" w:space="0" w:color="auto"/>
          </w:divBdr>
        </w:div>
      </w:divsChild>
    </w:div>
    <w:div w:id="929628531">
      <w:bodyDiv w:val="1"/>
      <w:marLeft w:val="0"/>
      <w:marRight w:val="0"/>
      <w:marTop w:val="0"/>
      <w:marBottom w:val="0"/>
      <w:divBdr>
        <w:top w:val="none" w:sz="0" w:space="0" w:color="auto"/>
        <w:left w:val="none" w:sz="0" w:space="0" w:color="auto"/>
        <w:bottom w:val="none" w:sz="0" w:space="0" w:color="auto"/>
        <w:right w:val="none" w:sz="0" w:space="0" w:color="auto"/>
      </w:divBdr>
    </w:div>
    <w:div w:id="997264403">
      <w:bodyDiv w:val="1"/>
      <w:marLeft w:val="0"/>
      <w:marRight w:val="0"/>
      <w:marTop w:val="0"/>
      <w:marBottom w:val="0"/>
      <w:divBdr>
        <w:top w:val="none" w:sz="0" w:space="0" w:color="auto"/>
        <w:left w:val="none" w:sz="0" w:space="0" w:color="auto"/>
        <w:bottom w:val="none" w:sz="0" w:space="0" w:color="auto"/>
        <w:right w:val="none" w:sz="0" w:space="0" w:color="auto"/>
      </w:divBdr>
      <w:divsChild>
        <w:div w:id="1910846831">
          <w:marLeft w:val="0"/>
          <w:marRight w:val="0"/>
          <w:marTop w:val="0"/>
          <w:marBottom w:val="0"/>
          <w:divBdr>
            <w:top w:val="none" w:sz="0" w:space="0" w:color="auto"/>
            <w:left w:val="none" w:sz="0" w:space="0" w:color="auto"/>
            <w:bottom w:val="none" w:sz="0" w:space="0" w:color="auto"/>
            <w:right w:val="none" w:sz="0" w:space="0" w:color="auto"/>
          </w:divBdr>
        </w:div>
        <w:div w:id="2099210712">
          <w:marLeft w:val="0"/>
          <w:marRight w:val="0"/>
          <w:marTop w:val="0"/>
          <w:marBottom w:val="0"/>
          <w:divBdr>
            <w:top w:val="none" w:sz="0" w:space="0" w:color="auto"/>
            <w:left w:val="none" w:sz="0" w:space="0" w:color="auto"/>
            <w:bottom w:val="none" w:sz="0" w:space="0" w:color="auto"/>
            <w:right w:val="none" w:sz="0" w:space="0" w:color="auto"/>
          </w:divBdr>
        </w:div>
      </w:divsChild>
    </w:div>
    <w:div w:id="1418940711">
      <w:bodyDiv w:val="1"/>
      <w:marLeft w:val="0"/>
      <w:marRight w:val="0"/>
      <w:marTop w:val="0"/>
      <w:marBottom w:val="0"/>
      <w:divBdr>
        <w:top w:val="none" w:sz="0" w:space="0" w:color="auto"/>
        <w:left w:val="none" w:sz="0" w:space="0" w:color="auto"/>
        <w:bottom w:val="none" w:sz="0" w:space="0" w:color="auto"/>
        <w:right w:val="none" w:sz="0" w:space="0" w:color="auto"/>
      </w:divBdr>
      <w:divsChild>
        <w:div w:id="1576742984">
          <w:marLeft w:val="432"/>
          <w:marRight w:val="0"/>
          <w:marTop w:val="110"/>
          <w:marBottom w:val="0"/>
          <w:divBdr>
            <w:top w:val="none" w:sz="0" w:space="0" w:color="auto"/>
            <w:left w:val="none" w:sz="0" w:space="0" w:color="auto"/>
            <w:bottom w:val="none" w:sz="0" w:space="0" w:color="auto"/>
            <w:right w:val="none" w:sz="0" w:space="0" w:color="auto"/>
          </w:divBdr>
        </w:div>
        <w:div w:id="461659267">
          <w:marLeft w:val="432"/>
          <w:marRight w:val="0"/>
          <w:marTop w:val="110"/>
          <w:marBottom w:val="0"/>
          <w:divBdr>
            <w:top w:val="none" w:sz="0" w:space="0" w:color="auto"/>
            <w:left w:val="none" w:sz="0" w:space="0" w:color="auto"/>
            <w:bottom w:val="none" w:sz="0" w:space="0" w:color="auto"/>
            <w:right w:val="none" w:sz="0" w:space="0" w:color="auto"/>
          </w:divBdr>
        </w:div>
        <w:div w:id="1857379597">
          <w:marLeft w:val="432"/>
          <w:marRight w:val="0"/>
          <w:marTop w:val="110"/>
          <w:marBottom w:val="0"/>
          <w:divBdr>
            <w:top w:val="none" w:sz="0" w:space="0" w:color="auto"/>
            <w:left w:val="none" w:sz="0" w:space="0" w:color="auto"/>
            <w:bottom w:val="none" w:sz="0" w:space="0" w:color="auto"/>
            <w:right w:val="none" w:sz="0" w:space="0" w:color="auto"/>
          </w:divBdr>
        </w:div>
      </w:divsChild>
    </w:div>
    <w:div w:id="1736270228">
      <w:bodyDiv w:val="1"/>
      <w:marLeft w:val="0"/>
      <w:marRight w:val="0"/>
      <w:marTop w:val="0"/>
      <w:marBottom w:val="0"/>
      <w:divBdr>
        <w:top w:val="none" w:sz="0" w:space="0" w:color="auto"/>
        <w:left w:val="none" w:sz="0" w:space="0" w:color="auto"/>
        <w:bottom w:val="none" w:sz="0" w:space="0" w:color="auto"/>
        <w:right w:val="none" w:sz="0" w:space="0" w:color="auto"/>
      </w:divBdr>
      <w:divsChild>
        <w:div w:id="1835219316">
          <w:marLeft w:val="432"/>
          <w:marRight w:val="0"/>
          <w:marTop w:val="96"/>
          <w:marBottom w:val="0"/>
          <w:divBdr>
            <w:top w:val="none" w:sz="0" w:space="0" w:color="auto"/>
            <w:left w:val="none" w:sz="0" w:space="0" w:color="auto"/>
            <w:bottom w:val="none" w:sz="0" w:space="0" w:color="auto"/>
            <w:right w:val="none" w:sz="0" w:space="0" w:color="auto"/>
          </w:divBdr>
        </w:div>
        <w:div w:id="1918779561">
          <w:marLeft w:val="432"/>
          <w:marRight w:val="0"/>
          <w:marTop w:val="96"/>
          <w:marBottom w:val="0"/>
          <w:divBdr>
            <w:top w:val="none" w:sz="0" w:space="0" w:color="auto"/>
            <w:left w:val="none" w:sz="0" w:space="0" w:color="auto"/>
            <w:bottom w:val="none" w:sz="0" w:space="0" w:color="auto"/>
            <w:right w:val="none" w:sz="0" w:space="0" w:color="auto"/>
          </w:divBdr>
        </w:div>
        <w:div w:id="1940209796">
          <w:marLeft w:val="432"/>
          <w:marRight w:val="0"/>
          <w:marTop w:val="96"/>
          <w:marBottom w:val="0"/>
          <w:divBdr>
            <w:top w:val="none" w:sz="0" w:space="0" w:color="auto"/>
            <w:left w:val="none" w:sz="0" w:space="0" w:color="auto"/>
            <w:bottom w:val="none" w:sz="0" w:space="0" w:color="auto"/>
            <w:right w:val="none" w:sz="0" w:space="0" w:color="auto"/>
          </w:divBdr>
        </w:div>
        <w:div w:id="1984460789">
          <w:marLeft w:val="432"/>
          <w:marRight w:val="0"/>
          <w:marTop w:val="96"/>
          <w:marBottom w:val="0"/>
          <w:divBdr>
            <w:top w:val="none" w:sz="0" w:space="0" w:color="auto"/>
            <w:left w:val="none" w:sz="0" w:space="0" w:color="auto"/>
            <w:bottom w:val="none" w:sz="0" w:space="0" w:color="auto"/>
            <w:right w:val="none" w:sz="0" w:space="0" w:color="auto"/>
          </w:divBdr>
        </w:div>
        <w:div w:id="1285430296">
          <w:marLeft w:val="432"/>
          <w:marRight w:val="0"/>
          <w:marTop w:val="96"/>
          <w:marBottom w:val="0"/>
          <w:divBdr>
            <w:top w:val="none" w:sz="0" w:space="0" w:color="auto"/>
            <w:left w:val="none" w:sz="0" w:space="0" w:color="auto"/>
            <w:bottom w:val="none" w:sz="0" w:space="0" w:color="auto"/>
            <w:right w:val="none" w:sz="0" w:space="0" w:color="auto"/>
          </w:divBdr>
        </w:div>
      </w:divsChild>
    </w:div>
    <w:div w:id="1977907907">
      <w:bodyDiv w:val="1"/>
      <w:marLeft w:val="0"/>
      <w:marRight w:val="0"/>
      <w:marTop w:val="0"/>
      <w:marBottom w:val="0"/>
      <w:divBdr>
        <w:top w:val="none" w:sz="0" w:space="0" w:color="auto"/>
        <w:left w:val="none" w:sz="0" w:space="0" w:color="auto"/>
        <w:bottom w:val="none" w:sz="0" w:space="0" w:color="auto"/>
        <w:right w:val="none" w:sz="0" w:space="0" w:color="auto"/>
      </w:divBdr>
      <w:divsChild>
        <w:div w:id="1393386513">
          <w:marLeft w:val="0"/>
          <w:marRight w:val="0"/>
          <w:marTop w:val="0"/>
          <w:marBottom w:val="0"/>
          <w:divBdr>
            <w:top w:val="none" w:sz="0" w:space="0" w:color="auto"/>
            <w:left w:val="none" w:sz="0" w:space="0" w:color="auto"/>
            <w:bottom w:val="none" w:sz="0" w:space="0" w:color="auto"/>
            <w:right w:val="none" w:sz="0" w:space="0" w:color="auto"/>
          </w:divBdr>
          <w:divsChild>
            <w:div w:id="2114395474">
              <w:marLeft w:val="0"/>
              <w:marRight w:val="0"/>
              <w:marTop w:val="0"/>
              <w:marBottom w:val="0"/>
              <w:divBdr>
                <w:top w:val="none" w:sz="0" w:space="0" w:color="auto"/>
                <w:left w:val="none" w:sz="0" w:space="0" w:color="auto"/>
                <w:bottom w:val="none" w:sz="0" w:space="0" w:color="auto"/>
                <w:right w:val="none" w:sz="0" w:space="0" w:color="auto"/>
              </w:divBdr>
              <w:divsChild>
                <w:div w:id="475949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4.png"/><Relationship Id="rId26" Type="http://schemas.openxmlformats.org/officeDocument/2006/relationships/hyperlink" Target="https://crawford.anu.edu.au/news-events/events/16383/gender-responsive-budgeting-and-progressing-breastfeeding-policy-2020-and" TargetMode="External"/><Relationship Id="rId39" Type="http://schemas.openxmlformats.org/officeDocument/2006/relationships/hyperlink" Target="http://worldbreastfeedingtrends.org/country-report-wbti/" TargetMode="External"/><Relationship Id="rId3" Type="http://schemas.openxmlformats.org/officeDocument/2006/relationships/numbering" Target="numbering.xml"/><Relationship Id="rId21" Type="http://schemas.openxmlformats.org/officeDocument/2006/relationships/hyperlink" Target="file:///C:\Users\jpdun\ownCloud\Thinkpad%20Backup\Mothers%20milk\ARC%20APD-FF\2020%20IYCF-E%20WBTi%20ANU%20GI%202019\2020%20ANU%20GI%20and%20APIP%20app%202017\page%20http:\genderinstitute.anu.edu.au\rescheduled-gender-responsive-budgeting-and-progressing-breastfeeding-policy-2020-and-beyond" TargetMode="External"/><Relationship Id="rId34" Type="http://schemas.openxmlformats.org/officeDocument/2006/relationships/hyperlink" Target="https://knowledge.aidr.org.au/media/5373/gem-literature-review.pdf" TargetMode="External"/><Relationship Id="rId42" Type="http://schemas.openxmlformats.org/officeDocument/2006/relationships/hyperlink" Target="https://apps.who.int/iris/handle/10665/332196"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3.png"/><Relationship Id="rId25" Type="http://schemas.openxmlformats.org/officeDocument/2006/relationships/hyperlink" Target="https://theconversation.com/we-dont-know-if-breastfeeding-is-rising-or-falling-in-australia-thats-bad-for-everyone-140549" TargetMode="External"/><Relationship Id="rId33" Type="http://schemas.openxmlformats.org/officeDocument/2006/relationships/hyperlink" Target="https://www.coaghealthcouncil.gov.au/Portals/0/Australian%20National%20Breastfeeding%20Strategy%20-%20Final.pdf" TargetMode="External"/><Relationship Id="rId38" Type="http://schemas.openxmlformats.org/officeDocument/2006/relationships/hyperlink" Target="http://sydney.edu.au/health-sciences/cdrp/projects/UOS_PrepareNSW_user_guide_FINAL_v2.pdf" TargetMode="External"/><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yperlink" Target="https://humanrights.gov.au/our-work/childrens-rights/publications/childrens-rights-report-2019" TargetMode="External"/><Relationship Id="rId29" Type="http://schemas.openxmlformats.org/officeDocument/2006/relationships/hyperlink" Target="https://crawford.anu.edu.au/news-events/events/16582/protecting-womens-reproductive-rights-policy-and-resourcing-decisions-need" TargetMode="External"/><Relationship Id="rId41" Type="http://schemas.openxmlformats.org/officeDocument/2006/relationships/hyperlink" Target="http://www.who.int/hiv/pub/guidelines/arv2013/e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s://www.ibfan.org/ibfan-asia/" TargetMode="External"/><Relationship Id="rId32" Type="http://schemas.openxmlformats.org/officeDocument/2006/relationships/image" Target="media/image5.png"/><Relationship Id="rId37" Type="http://schemas.openxmlformats.org/officeDocument/2006/relationships/hyperlink" Target="http://www.un.org/sustainabledevelopment/development-agenda/" TargetMode="External"/><Relationship Id="rId40" Type="http://schemas.openxmlformats.org/officeDocument/2006/relationships/hyperlink" Target="https://apps.who.int/iris/bitstream/handle/10665/42710/9241546069.pdf?ua=1" TargetMode="Externa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s://extranet.who.int/nutrition/gina/en/node/14864" TargetMode="External"/><Relationship Id="rId28" Type="http://schemas.openxmlformats.org/officeDocument/2006/relationships/hyperlink" Target="https://taxpolicy.crawford.anu.edu.au/news-events/events/16471/progressing-australias-policies-and-plans-mothers-and-babies-disasters-and" TargetMode="External"/><Relationship Id="rId36" Type="http://schemas.openxmlformats.org/officeDocument/2006/relationships/hyperlink" Target="https://www.unicef.org/publications/index_102824.html" TargetMode="External"/><Relationship Id="rId10" Type="http://schemas.openxmlformats.org/officeDocument/2006/relationships/header" Target="header1.xml"/><Relationship Id="rId19" Type="http://schemas.openxmlformats.org/officeDocument/2006/relationships/hyperlink" Target="https://naturaldisaster.royalcommission.gov.au/" TargetMode="External"/><Relationship Id="rId31" Type="http://schemas.openxmlformats.org/officeDocument/2006/relationships/hyperlink" Target="https://taxpolicy.crawford.anu.edu.au/news-events/events/17185/back-work-or-babysitting-economy-advancing-public-health-and-productive" TargetMode="External"/><Relationship Id="rId44" Type="http://schemas.openxmlformats.org/officeDocument/2006/relationships/hyperlink" Target="https://www.who.int/nutrition/publications/infantfeeding/9241562218/en/"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hyperlink" Target="http://genderinstitute.anu.edu.au/gender-responsive-budgeting-breastfeeding" TargetMode="External"/><Relationship Id="rId27" Type="http://schemas.openxmlformats.org/officeDocument/2006/relationships/hyperlink" Target="https://taxpolicy.crawford.anu.edu.au/news-events/events/16419/breastfeeding-policy-2020-and-beyond-emergency-and-pandemic-preparedness" TargetMode="External"/><Relationship Id="rId30" Type="http://schemas.openxmlformats.org/officeDocument/2006/relationships/hyperlink" Target="https://crawford.anu.edu.au/news-events/events/16978/advancing-womens-and-childrens-health-rights-gender-responsive-budgeting" TargetMode="External"/><Relationship Id="rId35" Type="http://schemas.openxmlformats.org/officeDocument/2006/relationships/hyperlink" Target="file:///C:\Users\Naomi%20H\AppData\Local\Packages\Microsoft.MicrosoftEdge_8wekyb3d8bbwe\TempState\Downloads\www.saxinstitute.org.au" TargetMode="External"/><Relationship Id="rId43" Type="http://schemas.openxmlformats.org/officeDocument/2006/relationships/hyperlink" Target="https://www.who.int/emergencies/diseases/novel-coronavirus-2019/question-and-answers-hub/q-a-detail/q-a-on-covid-19-and-breastfeeding"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who.int/elena/titles/complementary_feeding/en/" TargetMode="External"/><Relationship Id="rId2" Type="http://schemas.openxmlformats.org/officeDocument/2006/relationships/hyperlink" Target="https://www.who.int/elena/titles/complementary_feeding/en/" TargetMode="External"/><Relationship Id="rId1" Type="http://schemas.openxmlformats.org/officeDocument/2006/relationships/hyperlink" Target="https://www.who.int/health-topics/gend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WDTRl0Aw+Rb8OY3SmbOdf/4sLw==">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3C2B33-E0C5-4BBF-8015-E531CB85F9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42</Pages>
  <Words>19170</Words>
  <Characters>109275</Characters>
  <Application>Microsoft Office Word</Application>
  <DocSecurity>0</DocSecurity>
  <Lines>910</Lines>
  <Paragraphs>256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Monica Costa</dc:creator>
  <cp:lastModifiedBy>Naomi Hull</cp:lastModifiedBy>
  <cp:revision>3</cp:revision>
  <cp:lastPrinted>2020-11-22T03:13:00Z</cp:lastPrinted>
  <dcterms:created xsi:type="dcterms:W3CDTF">2020-11-05T07:37:00Z</dcterms:created>
  <dcterms:modified xsi:type="dcterms:W3CDTF">2020-11-22T03:13:00Z</dcterms:modified>
</cp:coreProperties>
</file>