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034A2F" w14:textId="134C39C9" w:rsidR="002400E0" w:rsidRDefault="00E2112E">
      <w:r>
        <w:rPr>
          <w:noProof/>
        </w:rPr>
        <w:drawing>
          <wp:inline distT="0" distB="0" distL="0" distR="0" wp14:anchorId="62950135" wp14:editId="2F4C0AEF">
            <wp:extent cx="2914650" cy="1324929"/>
            <wp:effectExtent l="0" t="0" r="0" b="0"/>
            <wp:docPr id="1"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bti_australia 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79440" cy="1354381"/>
                    </a:xfrm>
                    <a:prstGeom prst="rect">
                      <a:avLst/>
                    </a:prstGeom>
                  </pic:spPr>
                </pic:pic>
              </a:graphicData>
            </a:graphic>
          </wp:inline>
        </w:drawing>
      </w:r>
    </w:p>
    <w:p w14:paraId="6E518804" w14:textId="6594F35B" w:rsidR="00E2112E" w:rsidRDefault="00E2112E">
      <w:r>
        <w:t>Media Release Thursday</w:t>
      </w:r>
      <w:r w:rsidR="006E6C74">
        <w:t>,</w:t>
      </w:r>
      <w:r>
        <w:t xml:space="preserve"> 12</w:t>
      </w:r>
      <w:r w:rsidR="006E6C74">
        <w:t xml:space="preserve"> </w:t>
      </w:r>
      <w:r>
        <w:t>November 2020</w:t>
      </w:r>
    </w:p>
    <w:p w14:paraId="6B60FDB4" w14:textId="77777777" w:rsidR="00E2112E" w:rsidRDefault="00E2112E"/>
    <w:p w14:paraId="5C47C75E" w14:textId="59371E75" w:rsidR="002400E0" w:rsidRPr="00BD3C2F" w:rsidRDefault="002400E0">
      <w:pPr>
        <w:rPr>
          <w:b/>
          <w:bCs/>
        </w:rPr>
      </w:pPr>
      <w:r w:rsidRPr="00BD3C2F">
        <w:rPr>
          <w:b/>
          <w:bCs/>
        </w:rPr>
        <w:t xml:space="preserve">Emergency, Women’s, </w:t>
      </w:r>
      <w:r w:rsidR="00BD3C2F" w:rsidRPr="00BD3C2F">
        <w:rPr>
          <w:b/>
          <w:bCs/>
        </w:rPr>
        <w:t xml:space="preserve">Children’s </w:t>
      </w:r>
      <w:r w:rsidRPr="00BD3C2F">
        <w:rPr>
          <w:b/>
          <w:bCs/>
        </w:rPr>
        <w:t>and Health Organisations join in an unprecedented call for support for infants and young children in emer</w:t>
      </w:r>
      <w:r w:rsidR="00BD3C2F" w:rsidRPr="00BD3C2F">
        <w:rPr>
          <w:b/>
          <w:bCs/>
        </w:rPr>
        <w:t>gencies</w:t>
      </w:r>
    </w:p>
    <w:p w14:paraId="64905C1A" w14:textId="112A4C8E" w:rsidR="002400E0" w:rsidRDefault="002400E0"/>
    <w:p w14:paraId="181BE8E0" w14:textId="0605FF6B" w:rsidR="00BD0BA8" w:rsidRDefault="00960C4D">
      <w:r>
        <w:t>The World Breastfeeding Trends Initiative</w:t>
      </w:r>
      <w:r w:rsidR="006E6C74">
        <w:t xml:space="preserve"> Australia</w:t>
      </w:r>
      <w:r>
        <w:t xml:space="preserve"> (WBTi) has led an unprecedented </w:t>
      </w:r>
      <w:r w:rsidR="00BD0BA8">
        <w:t>‘C</w:t>
      </w:r>
      <w:r>
        <w:t>all for Action</w:t>
      </w:r>
      <w:r w:rsidR="00BD0BA8">
        <w:t>’</w:t>
      </w:r>
      <w:r>
        <w:t xml:space="preserve"> </w:t>
      </w:r>
      <w:r w:rsidR="00391488">
        <w:t>for</w:t>
      </w:r>
      <w:r w:rsidR="00261786">
        <w:t xml:space="preserve"> </w:t>
      </w:r>
      <w:r w:rsidR="00391488">
        <w:t xml:space="preserve">the </w:t>
      </w:r>
      <w:r w:rsidR="00261786">
        <w:t>Australian Government to ensure better support</w:t>
      </w:r>
      <w:r>
        <w:t xml:space="preserve"> </w:t>
      </w:r>
      <w:r w:rsidR="00261786">
        <w:t xml:space="preserve">for infants and young children in emergencies. </w:t>
      </w:r>
      <w:r w:rsidR="002A68A2">
        <w:t>Almost forty</w:t>
      </w:r>
      <w:r w:rsidR="00BD0BA8">
        <w:t xml:space="preserve"> of Australia’s foremost emergency, women’s, children’s and health organisations have </w:t>
      </w:r>
      <w:r w:rsidR="00391488">
        <w:t>urged</w:t>
      </w:r>
      <w:r w:rsidR="00BD0BA8">
        <w:t xml:space="preserve"> </w:t>
      </w:r>
      <w:r w:rsidR="007B2121">
        <w:t xml:space="preserve">the government to </w:t>
      </w:r>
      <w:r w:rsidR="00BD0BA8">
        <w:t xml:space="preserve">develop planning and resources </w:t>
      </w:r>
      <w:r w:rsidR="00391488">
        <w:t>to ensure that infants and young children are kept safe in natural disasters and other emergencies.</w:t>
      </w:r>
    </w:p>
    <w:p w14:paraId="11603813" w14:textId="77777777" w:rsidR="00391488" w:rsidRPr="00391488" w:rsidRDefault="00391488">
      <w:pPr>
        <w:rPr>
          <w:lang w:val="en-US"/>
        </w:rPr>
      </w:pPr>
    </w:p>
    <w:p w14:paraId="0463A0EB" w14:textId="4062A3FA" w:rsidR="002315BF" w:rsidRDefault="00391488" w:rsidP="002315BF">
      <w:pPr>
        <w:rPr>
          <w:rFonts w:eastAsia="Times New Roman" w:cstheme="minorHAnsi"/>
          <w:color w:val="000000" w:themeColor="text1"/>
          <w:lang w:val="en-US"/>
        </w:rPr>
      </w:pPr>
      <w:r>
        <w:t>WBTi</w:t>
      </w:r>
      <w:r w:rsidR="006E6C74">
        <w:t xml:space="preserve"> Australia</w:t>
      </w:r>
      <w:r>
        <w:t xml:space="preserve"> spokesperson Mary Peterson said, “</w:t>
      </w:r>
      <w:r>
        <w:rPr>
          <w:rFonts w:eastAsia="Times New Roman" w:cstheme="minorHAnsi"/>
          <w:color w:val="000000" w:themeColor="text1"/>
          <w:shd w:val="clear" w:color="auto" w:fill="FFFFFF"/>
          <w:lang w:val="en-US"/>
        </w:rPr>
        <w:t>Research conducted by WBTi in 2018 identified that Australia’s emergency planning for infants and young children was severely lacking</w:t>
      </w:r>
      <w:r w:rsidR="00B66127">
        <w:rPr>
          <w:rFonts w:eastAsia="Times New Roman" w:cstheme="minorHAnsi"/>
          <w:color w:val="000000" w:themeColor="text1"/>
          <w:shd w:val="clear" w:color="auto" w:fill="FFFFFF"/>
          <w:lang w:val="en-US"/>
        </w:rPr>
        <w:t xml:space="preserve"> at all levels of government</w:t>
      </w:r>
      <w:r>
        <w:rPr>
          <w:rFonts w:eastAsia="Times New Roman" w:cstheme="minorHAnsi"/>
          <w:color w:val="000000" w:themeColor="text1"/>
          <w:shd w:val="clear" w:color="auto" w:fill="FFFFFF"/>
          <w:lang w:val="en-US"/>
        </w:rPr>
        <w:t xml:space="preserve">. </w:t>
      </w:r>
      <w:r w:rsidR="007B2121">
        <w:rPr>
          <w:rFonts w:eastAsia="Times New Roman" w:cstheme="minorHAnsi"/>
          <w:color w:val="000000" w:themeColor="text1"/>
          <w:shd w:val="clear" w:color="auto" w:fill="FFFFFF"/>
          <w:lang w:val="en-US"/>
        </w:rPr>
        <w:t>N</w:t>
      </w:r>
      <w:r w:rsidR="00B66127" w:rsidRPr="008974F8">
        <w:rPr>
          <w:rFonts w:cstheme="minorHAnsi"/>
          <w:color w:val="000000" w:themeColor="text1"/>
        </w:rPr>
        <w:t>o Federal</w:t>
      </w:r>
      <w:r w:rsidR="006E6C74">
        <w:rPr>
          <w:rFonts w:cstheme="minorHAnsi"/>
          <w:color w:val="000000" w:themeColor="text1"/>
        </w:rPr>
        <w:t xml:space="preserve">, </w:t>
      </w:r>
      <w:r w:rsidR="00B66127" w:rsidRPr="008974F8">
        <w:rPr>
          <w:rFonts w:cstheme="minorHAnsi"/>
          <w:color w:val="000000" w:themeColor="text1"/>
        </w:rPr>
        <w:t>State</w:t>
      </w:r>
      <w:r w:rsidR="007B2121">
        <w:rPr>
          <w:rFonts w:cstheme="minorHAnsi"/>
          <w:color w:val="000000" w:themeColor="text1"/>
        </w:rPr>
        <w:t xml:space="preserve"> or </w:t>
      </w:r>
      <w:r w:rsidR="00B66127" w:rsidRPr="008974F8">
        <w:rPr>
          <w:rFonts w:cstheme="minorHAnsi"/>
          <w:color w:val="000000" w:themeColor="text1"/>
        </w:rPr>
        <w:t xml:space="preserve">Territory agency </w:t>
      </w:r>
      <w:r w:rsidR="007B2121">
        <w:rPr>
          <w:rFonts w:cstheme="minorHAnsi"/>
          <w:color w:val="000000" w:themeColor="text1"/>
        </w:rPr>
        <w:t>has responsibility for children and</w:t>
      </w:r>
      <w:r w:rsidR="006E6C74">
        <w:rPr>
          <w:rFonts w:cstheme="minorHAnsi"/>
          <w:color w:val="000000" w:themeColor="text1"/>
        </w:rPr>
        <w:t>,</w:t>
      </w:r>
      <w:r w:rsidR="007B2121">
        <w:rPr>
          <w:rFonts w:cstheme="minorHAnsi"/>
          <w:color w:val="000000" w:themeColor="text1"/>
        </w:rPr>
        <w:t xml:space="preserve"> as</w:t>
      </w:r>
      <w:r w:rsidR="006E6C74">
        <w:rPr>
          <w:rFonts w:cstheme="minorHAnsi"/>
          <w:color w:val="000000" w:themeColor="text1"/>
        </w:rPr>
        <w:t xml:space="preserve"> a</w:t>
      </w:r>
      <w:r w:rsidR="007B2121">
        <w:rPr>
          <w:rFonts w:cstheme="minorHAnsi"/>
          <w:color w:val="000000" w:themeColor="text1"/>
        </w:rPr>
        <w:t xml:space="preserve"> result, their needs are not being met. W</w:t>
      </w:r>
      <w:proofErr w:type="spellStart"/>
      <w:r w:rsidR="002A68A2">
        <w:rPr>
          <w:rFonts w:eastAsia="Times New Roman" w:cstheme="minorHAnsi"/>
          <w:color w:val="000000" w:themeColor="text1"/>
          <w:lang w:val="en-US"/>
        </w:rPr>
        <w:t>e</w:t>
      </w:r>
      <w:proofErr w:type="spellEnd"/>
      <w:r w:rsidR="00B66127">
        <w:rPr>
          <w:rFonts w:eastAsia="Times New Roman" w:cstheme="minorHAnsi"/>
          <w:color w:val="000000" w:themeColor="text1"/>
          <w:lang w:val="en-US"/>
        </w:rPr>
        <w:t xml:space="preserve"> are better prepared </w:t>
      </w:r>
      <w:r w:rsidR="006E6C74">
        <w:rPr>
          <w:rFonts w:eastAsia="Times New Roman" w:cstheme="minorHAnsi"/>
          <w:color w:val="000000" w:themeColor="text1"/>
          <w:lang w:val="en-US"/>
        </w:rPr>
        <w:t>to support family pets</w:t>
      </w:r>
      <w:r w:rsidR="007B2121">
        <w:rPr>
          <w:rFonts w:eastAsia="Times New Roman" w:cstheme="minorHAnsi"/>
          <w:color w:val="000000" w:themeColor="text1"/>
          <w:lang w:val="en-US"/>
        </w:rPr>
        <w:t xml:space="preserve"> in emergencies</w:t>
      </w:r>
      <w:r w:rsidR="00B66127">
        <w:rPr>
          <w:rFonts w:eastAsia="Times New Roman" w:cstheme="minorHAnsi"/>
          <w:color w:val="000000" w:themeColor="text1"/>
          <w:lang w:val="en-US"/>
        </w:rPr>
        <w:t xml:space="preserve"> than infants.</w:t>
      </w:r>
      <w:r w:rsidR="002315BF">
        <w:rPr>
          <w:rFonts w:eastAsia="Times New Roman" w:cstheme="minorHAnsi"/>
          <w:color w:val="000000" w:themeColor="text1"/>
          <w:lang w:val="en-US"/>
        </w:rPr>
        <w:t xml:space="preserve">” </w:t>
      </w:r>
    </w:p>
    <w:p w14:paraId="38B5B9E7" w14:textId="77777777" w:rsidR="002315BF" w:rsidRDefault="002315BF" w:rsidP="002315BF"/>
    <w:p w14:paraId="5926563C" w14:textId="6D66CE32" w:rsidR="00B66127" w:rsidRPr="002315BF" w:rsidRDefault="002315BF">
      <w:r>
        <w:t>“Infants and young children are very vulnerable in emergencies. They have an immature immune system and very specific food and fluid</w:t>
      </w:r>
      <w:r w:rsidR="006E6C74">
        <w:t xml:space="preserve"> needs</w:t>
      </w:r>
      <w:r>
        <w:t xml:space="preserve">. Especially during hot weather, such as that associated with our summer emergencies, infants can be in real trouble within a few hours if they do not have access to appropriate </w:t>
      </w:r>
      <w:r w:rsidR="006E6C74">
        <w:t>nutrition</w:t>
      </w:r>
      <w:r>
        <w:t>. The large number of organisation</w:t>
      </w:r>
      <w:r w:rsidR="008427F4">
        <w:t>s</w:t>
      </w:r>
      <w:r>
        <w:t xml:space="preserve"> that have supported the Call for Action </w:t>
      </w:r>
      <w:r w:rsidR="008427F4">
        <w:t>is a reflection of a broad concern</w:t>
      </w:r>
      <w:r>
        <w:t xml:space="preserve"> that the current situation is not </w:t>
      </w:r>
      <w:r w:rsidR="00E2112E">
        <w:t>good,</w:t>
      </w:r>
      <w:r>
        <w:t xml:space="preserve"> and something needs to be done to better protect infants</w:t>
      </w:r>
      <w:r w:rsidR="000F1B56">
        <w:t xml:space="preserve">. The Federal and State and Territory Government agreed in the National Breastfeeding Strategy released </w:t>
      </w:r>
      <w:r w:rsidR="006E6C74">
        <w:t xml:space="preserve">over </w:t>
      </w:r>
      <w:r w:rsidR="000F1B56">
        <w:t>a year ago that developing plans for infant and young child feeding in emergencies was a national priority</w:t>
      </w:r>
      <w:r w:rsidR="006E6C74">
        <w:t>,</w:t>
      </w:r>
      <w:r w:rsidR="000F1B56">
        <w:t xml:space="preserve"> but such planning has yet to be undertaken,</w:t>
      </w:r>
      <w:r>
        <w:t>”</w:t>
      </w:r>
      <w:r w:rsidR="000F1B56">
        <w:t xml:space="preserve"> stated Ms Peterson.</w:t>
      </w:r>
    </w:p>
    <w:p w14:paraId="2722B98D" w14:textId="77777777" w:rsidR="00B66127" w:rsidRDefault="00B66127"/>
    <w:p w14:paraId="37A9056A" w14:textId="69DAAC35" w:rsidR="002400E0" w:rsidRDefault="00391488" w:rsidP="002315BF">
      <w:r>
        <w:t>T</w:t>
      </w:r>
      <w:r w:rsidR="00BD0BA8">
        <w:t xml:space="preserve">he </w:t>
      </w:r>
      <w:r w:rsidR="008427F4">
        <w:t>Black Summer Bushfires</w:t>
      </w:r>
      <w:r w:rsidR="00BD0BA8">
        <w:t xml:space="preserve"> saw large swathes of the </w:t>
      </w:r>
      <w:r w:rsidR="002315BF">
        <w:t xml:space="preserve">NSW, the ACT, </w:t>
      </w:r>
      <w:r w:rsidR="008427F4">
        <w:t xml:space="preserve">South Australia, </w:t>
      </w:r>
      <w:r w:rsidR="002315BF">
        <w:t>and Victoria severely</w:t>
      </w:r>
      <w:r w:rsidR="00BD0BA8">
        <w:t xml:space="preserve"> </w:t>
      </w:r>
      <w:r w:rsidR="002315BF">
        <w:t xml:space="preserve">affected by fire or smoke and many thousands of families with children evacuated. </w:t>
      </w:r>
    </w:p>
    <w:p w14:paraId="020B393C" w14:textId="039F68AD" w:rsidR="004A60CD" w:rsidRDefault="004A60CD"/>
    <w:p w14:paraId="5184DB54" w14:textId="45E30E0E" w:rsidR="004A60CD" w:rsidRDefault="00E708DC" w:rsidP="004A60CD">
      <w:pPr>
        <w:autoSpaceDE w:val="0"/>
        <w:autoSpaceDN w:val="0"/>
        <w:adjustRightInd w:val="0"/>
        <w:rPr>
          <w:rFonts w:cs="ArialMT"/>
        </w:rPr>
      </w:pPr>
      <w:r>
        <w:rPr>
          <w:rFonts w:cs="ArialMT"/>
        </w:rPr>
        <w:t xml:space="preserve">Expert in infant and young child feeding in emergencies, Adjunct Associate Professor Karleen Gribble from Western Sydney University, </w:t>
      </w:r>
      <w:r w:rsidR="00391488">
        <w:rPr>
          <w:rFonts w:cs="ArialMT"/>
        </w:rPr>
        <w:t xml:space="preserve">was involved with the Call for Action and </w:t>
      </w:r>
      <w:r w:rsidR="004A60CD">
        <w:rPr>
          <w:rFonts w:cs="ArialMT"/>
        </w:rPr>
        <w:t>stated that</w:t>
      </w:r>
      <w:r w:rsidR="008427F4">
        <w:rPr>
          <w:rFonts w:cs="ArialMT"/>
        </w:rPr>
        <w:t xml:space="preserve"> </w:t>
      </w:r>
      <w:r w:rsidR="004A60CD">
        <w:rPr>
          <w:rFonts w:cs="ArialMT"/>
        </w:rPr>
        <w:t>lack of planning meant that when the bushfires ravaged last</w:t>
      </w:r>
      <w:r w:rsidR="000F1B56">
        <w:rPr>
          <w:rFonts w:cs="ArialMT"/>
        </w:rPr>
        <w:t xml:space="preserve"> summer</w:t>
      </w:r>
      <w:r w:rsidR="004A60CD">
        <w:rPr>
          <w:rFonts w:cs="ArialMT"/>
        </w:rPr>
        <w:t xml:space="preserve">, infants were placed at risk. </w:t>
      </w:r>
    </w:p>
    <w:p w14:paraId="70DF0DC7" w14:textId="77777777" w:rsidR="004A60CD" w:rsidRDefault="004A60CD" w:rsidP="004A60CD">
      <w:pPr>
        <w:autoSpaceDE w:val="0"/>
        <w:autoSpaceDN w:val="0"/>
        <w:adjustRightInd w:val="0"/>
        <w:rPr>
          <w:rFonts w:cs="ArialMT"/>
        </w:rPr>
      </w:pPr>
    </w:p>
    <w:p w14:paraId="38206ECC" w14:textId="6CD38123" w:rsidR="004A60CD" w:rsidRDefault="004A60CD" w:rsidP="004A60CD">
      <w:pPr>
        <w:autoSpaceDE w:val="0"/>
        <w:autoSpaceDN w:val="0"/>
        <w:adjustRightInd w:val="0"/>
        <w:rPr>
          <w:rFonts w:cs="ArialMT"/>
        </w:rPr>
      </w:pPr>
      <w:r>
        <w:rPr>
          <w:rFonts w:cs="ArialMT"/>
        </w:rPr>
        <w:t xml:space="preserve">“Parents and caregivers who had to evacuate had no guidance from governments or emergency organisations on what to pack for their </w:t>
      </w:r>
      <w:r w:rsidR="00E2112E">
        <w:rPr>
          <w:rFonts w:cs="ArialMT"/>
        </w:rPr>
        <w:t>babies. “</w:t>
      </w:r>
    </w:p>
    <w:p w14:paraId="4F476A57" w14:textId="77777777" w:rsidR="004A60CD" w:rsidRDefault="004A60CD" w:rsidP="004A60CD">
      <w:pPr>
        <w:autoSpaceDE w:val="0"/>
        <w:autoSpaceDN w:val="0"/>
        <w:adjustRightInd w:val="0"/>
        <w:rPr>
          <w:rFonts w:cs="ArialMT"/>
        </w:rPr>
      </w:pPr>
    </w:p>
    <w:p w14:paraId="01C76A78" w14:textId="03202B1A" w:rsidR="004A60CD" w:rsidRDefault="004A60CD" w:rsidP="004A60CD">
      <w:pPr>
        <w:autoSpaceDE w:val="0"/>
        <w:autoSpaceDN w:val="0"/>
        <w:adjustRightInd w:val="0"/>
        <w:rPr>
          <w:rFonts w:cs="ArialMT"/>
        </w:rPr>
      </w:pPr>
      <w:r>
        <w:rPr>
          <w:rFonts w:cs="ArialMT"/>
        </w:rPr>
        <w:lastRenderedPageBreak/>
        <w:t xml:space="preserve">“Despite the fact </w:t>
      </w:r>
      <w:r w:rsidR="002D07D1">
        <w:rPr>
          <w:rFonts w:cs="ArialMT"/>
        </w:rPr>
        <w:t xml:space="preserve">it is known </w:t>
      </w:r>
      <w:r>
        <w:rPr>
          <w:rFonts w:cs="ArialMT"/>
        </w:rPr>
        <w:t>that many mothers experience breastfeeding difficulties in emergencies, there was no support for breastfeeding in evacuation centres and caregivers of formula-fed infants were also left without necessary support.</w:t>
      </w:r>
      <w:r w:rsidR="008427F4">
        <w:rPr>
          <w:rFonts w:cs="ArialMT"/>
        </w:rPr>
        <w:t>”</w:t>
      </w:r>
    </w:p>
    <w:p w14:paraId="5A4C2F6B" w14:textId="77777777" w:rsidR="004A60CD" w:rsidRDefault="004A60CD" w:rsidP="004A60CD">
      <w:pPr>
        <w:autoSpaceDE w:val="0"/>
        <w:autoSpaceDN w:val="0"/>
        <w:adjustRightInd w:val="0"/>
        <w:rPr>
          <w:rFonts w:cs="ArialMT"/>
        </w:rPr>
      </w:pPr>
    </w:p>
    <w:p w14:paraId="157F58F8" w14:textId="299FD9F7" w:rsidR="004A60CD" w:rsidRPr="002D07D1" w:rsidRDefault="004A60CD" w:rsidP="002D07D1">
      <w:pPr>
        <w:autoSpaceDE w:val="0"/>
        <w:autoSpaceDN w:val="0"/>
        <w:adjustRightInd w:val="0"/>
        <w:rPr>
          <w:rFonts w:cs="ArialMT"/>
        </w:rPr>
      </w:pPr>
      <w:r>
        <w:rPr>
          <w:rFonts w:cs="ArialMT"/>
        </w:rPr>
        <w:t xml:space="preserve">“I spoke to a mother who had difficulty breastfeeding her few-week-old baby but could find no one to help her. She obtained infant formula from the evacuation </w:t>
      </w:r>
      <w:r w:rsidR="00E2112E">
        <w:rPr>
          <w:rFonts w:cs="ArialMT"/>
        </w:rPr>
        <w:t>centre,</w:t>
      </w:r>
      <w:r>
        <w:rPr>
          <w:rFonts w:cs="ArialMT"/>
        </w:rPr>
        <w:t xml:space="preserve"> but </w:t>
      </w:r>
      <w:r w:rsidR="002D07D1">
        <w:rPr>
          <w:rFonts w:cs="ArialMT"/>
        </w:rPr>
        <w:t xml:space="preserve">the town power supply </w:t>
      </w:r>
      <w:r w:rsidR="008427F4">
        <w:rPr>
          <w:rFonts w:cs="ArialMT"/>
        </w:rPr>
        <w:t xml:space="preserve">was </w:t>
      </w:r>
      <w:r w:rsidR="002A68A2">
        <w:rPr>
          <w:rFonts w:cs="ArialMT"/>
        </w:rPr>
        <w:t>cut,</w:t>
      </w:r>
      <w:r w:rsidR="008427F4">
        <w:rPr>
          <w:rFonts w:cs="ArialMT"/>
        </w:rPr>
        <w:t xml:space="preserve"> </w:t>
      </w:r>
      <w:r>
        <w:rPr>
          <w:rFonts w:cs="ArialMT"/>
        </w:rPr>
        <w:t>and the water was contaminated, so there was no safe way of preparing the feeds. She and her baby suffered because of the lack of planning.</w:t>
      </w:r>
      <w:r w:rsidR="008427F4">
        <w:rPr>
          <w:rFonts w:cs="ArialMT"/>
        </w:rPr>
        <w:t xml:space="preserve"> There is a desperate need for better planning so that mothers and caregivers of infants and young children are better supported in emergencies.</w:t>
      </w:r>
      <w:r>
        <w:rPr>
          <w:rFonts w:cs="ArialMT"/>
        </w:rPr>
        <w:t>”</w:t>
      </w:r>
    </w:p>
    <w:p w14:paraId="37AB9363" w14:textId="4C42092B" w:rsidR="002400E0" w:rsidRDefault="002400E0"/>
    <w:p w14:paraId="0131AB9D" w14:textId="2D6B7F9C" w:rsidR="00BD3C2F" w:rsidRPr="00A02104" w:rsidRDefault="00BD3C2F" w:rsidP="00BD3C2F">
      <w:pPr>
        <w:autoSpaceDE w:val="0"/>
        <w:autoSpaceDN w:val="0"/>
        <w:adjustRightInd w:val="0"/>
        <w:rPr>
          <w:rFonts w:cs="ArialMT"/>
          <w:color w:val="000000"/>
        </w:rPr>
      </w:pPr>
      <w:r>
        <w:rPr>
          <w:rFonts w:cs="ArialMT"/>
          <w:color w:val="000000"/>
        </w:rPr>
        <w:t>The Call for Action has</w:t>
      </w:r>
      <w:r w:rsidR="008427F4">
        <w:rPr>
          <w:rFonts w:cs="ArialMT"/>
          <w:color w:val="000000"/>
        </w:rPr>
        <w:t xml:space="preserve"> been delivered to the Minister for Health, Women,</w:t>
      </w:r>
      <w:r w:rsidR="006E7A9A">
        <w:rPr>
          <w:rFonts w:cs="ArialMT"/>
          <w:color w:val="000000"/>
        </w:rPr>
        <w:t xml:space="preserve"> Emergencies, and Families and Social Services a</w:t>
      </w:r>
      <w:r w:rsidR="008427F4">
        <w:rPr>
          <w:rFonts w:cs="ArialMT"/>
          <w:color w:val="000000"/>
        </w:rPr>
        <w:t xml:space="preserve">nd </w:t>
      </w:r>
      <w:r w:rsidR="00E2112E">
        <w:rPr>
          <w:rFonts w:cs="ArialMT"/>
          <w:color w:val="000000"/>
        </w:rPr>
        <w:t>has been</w:t>
      </w:r>
      <w:r>
        <w:rPr>
          <w:rFonts w:cs="ArialMT"/>
          <w:color w:val="000000"/>
        </w:rPr>
        <w:t xml:space="preserve"> launched as </w:t>
      </w:r>
      <w:r w:rsidR="008427F4">
        <w:rPr>
          <w:rFonts w:cs="ArialMT"/>
          <w:color w:val="000000"/>
        </w:rPr>
        <w:t xml:space="preserve">a </w:t>
      </w:r>
      <w:r w:rsidR="00E2112E">
        <w:rPr>
          <w:rFonts w:cs="ArialMT"/>
          <w:color w:val="000000"/>
        </w:rPr>
        <w:t>public petition</w:t>
      </w:r>
      <w:r>
        <w:rPr>
          <w:rFonts w:cs="ArialMT"/>
          <w:color w:val="000000"/>
        </w:rPr>
        <w:t xml:space="preserve"> at so that members of the public can add their support</w:t>
      </w:r>
      <w:r w:rsidR="006E7A9A">
        <w:rPr>
          <w:rFonts w:cs="ArialMT"/>
          <w:color w:val="000000"/>
        </w:rPr>
        <w:t xml:space="preserve"> </w:t>
      </w:r>
      <w:hyperlink r:id="rId6" w:history="1">
        <w:r w:rsidR="006E7A9A" w:rsidRPr="007617DA">
          <w:rPr>
            <w:rStyle w:val="Hyperlink"/>
            <w:rFonts w:cs="ArialMT"/>
          </w:rPr>
          <w:t>https://www.ipetitions.com/petition/support-infants-and-young-children-in-australian</w:t>
        </w:r>
      </w:hyperlink>
      <w:r w:rsidR="006E7A9A">
        <w:rPr>
          <w:rFonts w:cs="ArialMT"/>
          <w:color w:val="000000"/>
        </w:rPr>
        <w:t xml:space="preserve">. </w:t>
      </w:r>
    </w:p>
    <w:p w14:paraId="5165201A" w14:textId="2F8D61C2" w:rsidR="002400E0" w:rsidRDefault="002400E0"/>
    <w:p w14:paraId="5DEC20EC" w14:textId="121BC044" w:rsidR="002400E0" w:rsidRPr="006E7A9A" w:rsidRDefault="00BD3C2F">
      <w:r w:rsidRPr="006E7A9A">
        <w:t xml:space="preserve">The Call for Action </w:t>
      </w:r>
      <w:r w:rsidR="008427F4" w:rsidRPr="006E7A9A">
        <w:t>urges the Federal Government to:</w:t>
      </w:r>
    </w:p>
    <w:p w14:paraId="14713B7A" w14:textId="77777777" w:rsidR="002400E0" w:rsidRPr="006E7A9A" w:rsidRDefault="002400E0" w:rsidP="002400E0">
      <w:pPr>
        <w:pStyle w:val="ListParagraph"/>
        <w:numPr>
          <w:ilvl w:val="0"/>
          <w:numId w:val="1"/>
        </w:numPr>
        <w:autoSpaceDE w:val="0"/>
        <w:autoSpaceDN w:val="0"/>
        <w:adjustRightInd w:val="0"/>
        <w:spacing w:after="0" w:line="240" w:lineRule="auto"/>
        <w:rPr>
          <w:rFonts w:cs="ArialMT"/>
          <w:color w:val="000000"/>
          <w:sz w:val="24"/>
          <w:szCs w:val="24"/>
        </w:rPr>
      </w:pPr>
      <w:r w:rsidRPr="006E7A9A">
        <w:rPr>
          <w:rFonts w:cs="ArialMT"/>
          <w:color w:val="000000"/>
          <w:sz w:val="24"/>
          <w:szCs w:val="24"/>
        </w:rPr>
        <w:t>Urgently designate the Australian Government Department of Health as the national agency responsible for providing advice and support to the states and territories on IYCF-E in the Commonwealth Disaster Response Plan.</w:t>
      </w:r>
    </w:p>
    <w:p w14:paraId="57036780" w14:textId="77777777" w:rsidR="002400E0" w:rsidRPr="006E7A9A" w:rsidRDefault="002400E0" w:rsidP="002400E0">
      <w:pPr>
        <w:autoSpaceDE w:val="0"/>
        <w:autoSpaceDN w:val="0"/>
        <w:adjustRightInd w:val="0"/>
        <w:ind w:left="720"/>
        <w:rPr>
          <w:rFonts w:cs="ArialMT"/>
          <w:color w:val="000000"/>
        </w:rPr>
      </w:pPr>
    </w:p>
    <w:p w14:paraId="38A66B79" w14:textId="77777777" w:rsidR="002400E0" w:rsidRPr="006E7A9A" w:rsidRDefault="002400E0" w:rsidP="002400E0">
      <w:pPr>
        <w:pStyle w:val="ListParagraph"/>
        <w:numPr>
          <w:ilvl w:val="0"/>
          <w:numId w:val="1"/>
        </w:numPr>
        <w:autoSpaceDE w:val="0"/>
        <w:autoSpaceDN w:val="0"/>
        <w:adjustRightInd w:val="0"/>
        <w:spacing w:after="0" w:line="240" w:lineRule="auto"/>
        <w:rPr>
          <w:rFonts w:cs="ArialMT"/>
          <w:color w:val="000000"/>
          <w:sz w:val="24"/>
          <w:szCs w:val="24"/>
        </w:rPr>
      </w:pPr>
      <w:r w:rsidRPr="006E7A9A">
        <w:rPr>
          <w:rFonts w:cs="ArialMT"/>
          <w:color w:val="000000"/>
          <w:sz w:val="24"/>
          <w:szCs w:val="24"/>
        </w:rPr>
        <w:t xml:space="preserve">Establish and appropriately fund a national advisory committee on IYCF-E, composed of stakeholders from governments, academe, emergency and health-related non-government organisations, and excluding commercial interests, to adapt international IYCF-E guidance to the Australian context and develop national planning principles for IYCF-E. </w:t>
      </w:r>
    </w:p>
    <w:p w14:paraId="6375CFDB" w14:textId="77777777" w:rsidR="002400E0" w:rsidRPr="006E7A9A" w:rsidRDefault="002400E0" w:rsidP="002400E0">
      <w:pPr>
        <w:autoSpaceDE w:val="0"/>
        <w:autoSpaceDN w:val="0"/>
        <w:adjustRightInd w:val="0"/>
        <w:ind w:left="720"/>
        <w:rPr>
          <w:rFonts w:cs="ArialMT"/>
          <w:color w:val="000000"/>
        </w:rPr>
      </w:pPr>
    </w:p>
    <w:p w14:paraId="39B3E8AA" w14:textId="77777777" w:rsidR="002400E0" w:rsidRPr="006E7A9A" w:rsidRDefault="002400E0" w:rsidP="002400E0">
      <w:pPr>
        <w:pStyle w:val="ListParagraph"/>
        <w:numPr>
          <w:ilvl w:val="0"/>
          <w:numId w:val="1"/>
        </w:numPr>
        <w:autoSpaceDE w:val="0"/>
        <w:autoSpaceDN w:val="0"/>
        <w:adjustRightInd w:val="0"/>
        <w:spacing w:after="0" w:line="240" w:lineRule="auto"/>
        <w:rPr>
          <w:rFonts w:cs="ArialMT"/>
          <w:color w:val="000000"/>
          <w:sz w:val="24"/>
          <w:szCs w:val="24"/>
        </w:rPr>
      </w:pPr>
      <w:r w:rsidRPr="006E7A9A">
        <w:rPr>
          <w:rFonts w:cs="ArialMT"/>
          <w:color w:val="000000"/>
          <w:sz w:val="24"/>
          <w:szCs w:val="24"/>
        </w:rPr>
        <w:t>Commission the Australian Institute for Disaster Resilience to develop an Emergency Handbook on children including IYCF-E.</w:t>
      </w:r>
    </w:p>
    <w:p w14:paraId="45F18F02" w14:textId="77777777" w:rsidR="002400E0" w:rsidRPr="006E7A9A" w:rsidRDefault="002400E0" w:rsidP="002400E0">
      <w:pPr>
        <w:autoSpaceDE w:val="0"/>
        <w:autoSpaceDN w:val="0"/>
        <w:adjustRightInd w:val="0"/>
        <w:ind w:left="720"/>
        <w:rPr>
          <w:rFonts w:cs="ArialMT"/>
          <w:color w:val="000000"/>
        </w:rPr>
      </w:pPr>
    </w:p>
    <w:p w14:paraId="5F0823FB" w14:textId="77777777" w:rsidR="002400E0" w:rsidRPr="006E7A9A" w:rsidRDefault="002400E0" w:rsidP="002400E0">
      <w:pPr>
        <w:pStyle w:val="ListParagraph"/>
        <w:numPr>
          <w:ilvl w:val="0"/>
          <w:numId w:val="1"/>
        </w:numPr>
        <w:autoSpaceDE w:val="0"/>
        <w:autoSpaceDN w:val="0"/>
        <w:adjustRightInd w:val="0"/>
        <w:spacing w:after="0" w:line="240" w:lineRule="auto"/>
        <w:rPr>
          <w:rFonts w:cs="ArialMT"/>
          <w:color w:val="000000"/>
          <w:sz w:val="24"/>
          <w:szCs w:val="24"/>
        </w:rPr>
      </w:pPr>
      <w:r w:rsidRPr="006E7A9A">
        <w:rPr>
          <w:rFonts w:cs="ArialMT"/>
          <w:color w:val="000000"/>
          <w:sz w:val="24"/>
          <w:szCs w:val="24"/>
        </w:rPr>
        <w:t>Include detailed advice for health workers on how to support mothers and other caregivers of infants in emergency preparedness, and in the feeding and care of infants and young children during emergencies in the updated National Health and Medical Research Council’s Infant Feeding Guidelines for Health Workers.</w:t>
      </w:r>
    </w:p>
    <w:p w14:paraId="56592F5F" w14:textId="77777777" w:rsidR="002400E0" w:rsidRPr="006E7A9A" w:rsidRDefault="002400E0" w:rsidP="002400E0">
      <w:pPr>
        <w:autoSpaceDE w:val="0"/>
        <w:autoSpaceDN w:val="0"/>
        <w:adjustRightInd w:val="0"/>
        <w:rPr>
          <w:rFonts w:cs="ArialMT"/>
          <w:color w:val="000000"/>
        </w:rPr>
      </w:pPr>
    </w:p>
    <w:p w14:paraId="186276B8" w14:textId="741905A7" w:rsidR="002400E0" w:rsidRDefault="002400E0"/>
    <w:p w14:paraId="7EFAD312" w14:textId="10182E3A" w:rsidR="002400E0" w:rsidRDefault="002400E0">
      <w:r>
        <w:t>Full list of Supporting Organisations</w:t>
      </w:r>
    </w:p>
    <w:p w14:paraId="12F114E9" w14:textId="45BBE7D1" w:rsidR="002400E0" w:rsidRDefault="002400E0"/>
    <w:p w14:paraId="595269E7" w14:textId="77777777" w:rsidR="002400E0" w:rsidRDefault="002400E0" w:rsidP="002400E0">
      <w:pPr>
        <w:ind w:left="360"/>
      </w:pPr>
      <w:r>
        <w:t>Academy of Breastfeeding Medicine</w:t>
      </w:r>
    </w:p>
    <w:p w14:paraId="49B5AD9E" w14:textId="66D4EC02" w:rsidR="002400E0" w:rsidRDefault="002400E0" w:rsidP="002400E0">
      <w:pPr>
        <w:ind w:left="360"/>
      </w:pPr>
      <w:r>
        <w:t xml:space="preserve">Adventist </w:t>
      </w:r>
      <w:r w:rsidR="00582A28">
        <w:t xml:space="preserve">Development and </w:t>
      </w:r>
      <w:r>
        <w:t>Relief Agency (ADRA)</w:t>
      </w:r>
    </w:p>
    <w:p w14:paraId="59D2530D" w14:textId="77777777" w:rsidR="002400E0" w:rsidRDefault="002400E0" w:rsidP="002400E0">
      <w:pPr>
        <w:ind w:left="360"/>
      </w:pPr>
      <w:r>
        <w:t>Australian Association of Social Workers</w:t>
      </w:r>
    </w:p>
    <w:p w14:paraId="74C8EC97" w14:textId="77777777" w:rsidR="002400E0" w:rsidRDefault="002400E0" w:rsidP="002400E0">
      <w:pPr>
        <w:ind w:left="360"/>
      </w:pPr>
      <w:r>
        <w:t>Australian Breastfeeding Association</w:t>
      </w:r>
    </w:p>
    <w:p w14:paraId="5B295903" w14:textId="77777777" w:rsidR="002400E0" w:rsidRDefault="002400E0" w:rsidP="002400E0">
      <w:pPr>
        <w:ind w:left="360"/>
      </w:pPr>
      <w:r>
        <w:t>Australian College of Children’s and Young People’s Nurses</w:t>
      </w:r>
    </w:p>
    <w:p w14:paraId="5C48A12E" w14:textId="77777777" w:rsidR="002400E0" w:rsidRDefault="002400E0" w:rsidP="002400E0">
      <w:pPr>
        <w:ind w:left="360"/>
      </w:pPr>
      <w:r>
        <w:t>Australian College of Midwives</w:t>
      </w:r>
    </w:p>
    <w:p w14:paraId="695C3A6D" w14:textId="77777777" w:rsidR="002400E0" w:rsidRDefault="002400E0" w:rsidP="002400E0">
      <w:pPr>
        <w:ind w:left="360"/>
      </w:pPr>
      <w:r>
        <w:t>Australian College of Rural and Remote Medicine</w:t>
      </w:r>
    </w:p>
    <w:p w14:paraId="123A43D6" w14:textId="77777777" w:rsidR="002400E0" w:rsidRDefault="002400E0" w:rsidP="002400E0">
      <w:pPr>
        <w:ind w:left="360"/>
      </w:pPr>
      <w:r>
        <w:t>Australian Federation of Medical Women</w:t>
      </w:r>
    </w:p>
    <w:p w14:paraId="60493338" w14:textId="77777777" w:rsidR="002400E0" w:rsidRDefault="002400E0" w:rsidP="002400E0">
      <w:pPr>
        <w:ind w:left="360"/>
      </w:pPr>
      <w:r>
        <w:t>Australian Health Promotion Association</w:t>
      </w:r>
    </w:p>
    <w:p w14:paraId="733EDA4F" w14:textId="77777777" w:rsidR="002400E0" w:rsidRDefault="002400E0" w:rsidP="002400E0">
      <w:pPr>
        <w:ind w:left="360"/>
      </w:pPr>
      <w:r>
        <w:lastRenderedPageBreak/>
        <w:t>Australian Healthcare and Hospitals Association</w:t>
      </w:r>
    </w:p>
    <w:p w14:paraId="4D4A0947" w14:textId="77777777" w:rsidR="002400E0" w:rsidRDefault="002400E0" w:rsidP="002400E0">
      <w:pPr>
        <w:ind w:left="360"/>
      </w:pPr>
      <w:r>
        <w:t>Australian Nursing and Midwifery Federation</w:t>
      </w:r>
    </w:p>
    <w:p w14:paraId="2C52B6F2" w14:textId="77777777" w:rsidR="002400E0" w:rsidRDefault="002400E0" w:rsidP="002400E0">
      <w:pPr>
        <w:ind w:left="360"/>
      </w:pPr>
      <w:r>
        <w:t>Australian Women’s Health Network</w:t>
      </w:r>
    </w:p>
    <w:p w14:paraId="7C4126B2" w14:textId="77777777" w:rsidR="002400E0" w:rsidRDefault="002400E0" w:rsidP="002400E0">
      <w:pPr>
        <w:ind w:left="360"/>
      </w:pPr>
      <w:r>
        <w:t>Breastfeeding Advocacy Australia</w:t>
      </w:r>
    </w:p>
    <w:p w14:paraId="6A767120" w14:textId="77777777" w:rsidR="002400E0" w:rsidRDefault="002400E0" w:rsidP="002400E0">
      <w:pPr>
        <w:ind w:left="360"/>
      </w:pPr>
      <w:r>
        <w:t>Breastfeeding Coalition Tasmania</w:t>
      </w:r>
    </w:p>
    <w:p w14:paraId="5CDEB935" w14:textId="77777777" w:rsidR="002400E0" w:rsidRDefault="002400E0" w:rsidP="002400E0">
      <w:pPr>
        <w:ind w:left="360"/>
      </w:pPr>
      <w:r>
        <w:t>Centre of Perinatal Excellence</w:t>
      </w:r>
    </w:p>
    <w:p w14:paraId="2FAF77E4" w14:textId="77777777" w:rsidR="004A60CD" w:rsidRDefault="002400E0" w:rsidP="004A60CD">
      <w:pPr>
        <w:ind w:left="360"/>
      </w:pPr>
      <w:r>
        <w:t>Council for Single Mothers and their Children</w:t>
      </w:r>
    </w:p>
    <w:p w14:paraId="68FAC177" w14:textId="11241111" w:rsidR="002400E0" w:rsidRPr="004A60CD" w:rsidRDefault="002400E0" w:rsidP="004A60CD">
      <w:pPr>
        <w:ind w:left="360"/>
      </w:pPr>
      <w:r>
        <w:t>Equality Rights Alliance</w:t>
      </w:r>
      <w:r w:rsidR="004A60CD">
        <w:t xml:space="preserve">- </w:t>
      </w:r>
      <w:r w:rsidR="004A60CD" w:rsidRPr="004A60CD">
        <w:rPr>
          <w:rFonts w:ascii="Arial" w:eastAsia="Times New Roman" w:hAnsi="Arial" w:cs="Arial"/>
          <w:color w:val="000000"/>
          <w:sz w:val="22"/>
          <w:szCs w:val="22"/>
        </w:rPr>
        <w:t>Women’s Voices for Gender Equality</w:t>
      </w:r>
    </w:p>
    <w:p w14:paraId="76DCE22C" w14:textId="77777777" w:rsidR="002400E0" w:rsidRDefault="002400E0" w:rsidP="002400E0">
      <w:pPr>
        <w:ind w:left="360"/>
      </w:pPr>
      <w:r>
        <w:t>Gender and Disaster Pod</w:t>
      </w:r>
    </w:p>
    <w:p w14:paraId="12DD9A10" w14:textId="6B8FEA70" w:rsidR="002400E0" w:rsidRDefault="002400E0" w:rsidP="002400E0">
      <w:pPr>
        <w:ind w:left="360"/>
      </w:pPr>
      <w:r>
        <w:t>Homebirth Australia</w:t>
      </w:r>
    </w:p>
    <w:p w14:paraId="0B21C92C" w14:textId="5EF9164A" w:rsidR="00AF0E5C" w:rsidRDefault="00AF0E5C" w:rsidP="002400E0">
      <w:pPr>
        <w:ind w:left="360"/>
      </w:pPr>
      <w:r>
        <w:t>International Lactation Consultant Association</w:t>
      </w:r>
      <w:bookmarkStart w:id="0" w:name="_GoBack"/>
      <w:bookmarkEnd w:id="0"/>
    </w:p>
    <w:p w14:paraId="5A6C16D3" w14:textId="77777777" w:rsidR="002400E0" w:rsidRDefault="002400E0" w:rsidP="002400E0">
      <w:pPr>
        <w:ind w:left="360"/>
      </w:pPr>
      <w:r>
        <w:t>Lactation Consultants Australia New Zealand</w:t>
      </w:r>
    </w:p>
    <w:p w14:paraId="7FB493A3" w14:textId="77777777" w:rsidR="002400E0" w:rsidRDefault="002400E0" w:rsidP="002400E0">
      <w:pPr>
        <w:ind w:left="360"/>
      </w:pPr>
      <w:r>
        <w:t>Maternal Scholars</w:t>
      </w:r>
    </w:p>
    <w:p w14:paraId="4D90BF23" w14:textId="77777777" w:rsidR="002400E0" w:rsidRDefault="002400E0" w:rsidP="002400E0">
      <w:pPr>
        <w:ind w:left="360"/>
      </w:pPr>
      <w:r>
        <w:t>Maternal, Child and Family Health Nurses Australia</w:t>
      </w:r>
    </w:p>
    <w:p w14:paraId="45018359" w14:textId="77777777" w:rsidR="002400E0" w:rsidRDefault="002400E0" w:rsidP="002400E0">
      <w:pPr>
        <w:ind w:left="360"/>
      </w:pPr>
      <w:r>
        <w:t>Maternity Choices</w:t>
      </w:r>
    </w:p>
    <w:p w14:paraId="6618BACE" w14:textId="77777777" w:rsidR="002400E0" w:rsidRDefault="002400E0" w:rsidP="002400E0">
      <w:pPr>
        <w:ind w:left="360"/>
      </w:pPr>
      <w:r>
        <w:t>Maternity Consumer Network</w:t>
      </w:r>
    </w:p>
    <w:p w14:paraId="5DC369FE" w14:textId="77777777" w:rsidR="002400E0" w:rsidRDefault="002400E0" w:rsidP="002400E0">
      <w:pPr>
        <w:ind w:left="360"/>
      </w:pPr>
      <w:r>
        <w:t>National Foundation for Australian Women</w:t>
      </w:r>
    </w:p>
    <w:p w14:paraId="2CC62A76" w14:textId="77777777" w:rsidR="002400E0" w:rsidRDefault="002400E0" w:rsidP="002400E0">
      <w:pPr>
        <w:ind w:left="360"/>
      </w:pPr>
      <w:r>
        <w:t>National Rural Health Alliance</w:t>
      </w:r>
    </w:p>
    <w:p w14:paraId="4957CE01" w14:textId="77777777" w:rsidR="002400E0" w:rsidRDefault="002400E0" w:rsidP="002400E0">
      <w:pPr>
        <w:ind w:left="360"/>
      </w:pPr>
      <w:r>
        <w:t>Perinatal Society of Australia New Zealand</w:t>
      </w:r>
    </w:p>
    <w:p w14:paraId="4886CDBC" w14:textId="0C357BDA" w:rsidR="002400E0" w:rsidRDefault="002400E0" w:rsidP="002400E0">
      <w:pPr>
        <w:ind w:left="360"/>
      </w:pPr>
      <w:r>
        <w:t xml:space="preserve">Perinatal </w:t>
      </w:r>
      <w:r w:rsidR="00B11C5D">
        <w:t>Anxiety and</w:t>
      </w:r>
      <w:r>
        <w:t xml:space="preserve"> Depression Association (PANDA)</w:t>
      </w:r>
    </w:p>
    <w:p w14:paraId="768F892C" w14:textId="2E591838" w:rsidR="002400E0" w:rsidRDefault="002400E0" w:rsidP="002400E0">
      <w:pPr>
        <w:ind w:left="360"/>
      </w:pPr>
      <w:r>
        <w:t>Public Health Association of Australia</w:t>
      </w:r>
    </w:p>
    <w:p w14:paraId="7B8E620E" w14:textId="77777777" w:rsidR="002400E0" w:rsidRDefault="002400E0" w:rsidP="002400E0">
      <w:pPr>
        <w:ind w:left="360"/>
      </w:pPr>
      <w:r>
        <w:t>Safe Motherhood for All</w:t>
      </w:r>
    </w:p>
    <w:p w14:paraId="2054A3B5" w14:textId="77777777" w:rsidR="002400E0" w:rsidRDefault="002400E0" w:rsidP="002400E0">
      <w:pPr>
        <w:ind w:left="360"/>
      </w:pPr>
      <w:r>
        <w:t>Salvation Army</w:t>
      </w:r>
    </w:p>
    <w:p w14:paraId="6A190A87" w14:textId="77777777" w:rsidR="002400E0" w:rsidRDefault="002400E0" w:rsidP="002400E0">
      <w:pPr>
        <w:ind w:left="360"/>
      </w:pPr>
      <w:r>
        <w:t>Save the Children Australia</w:t>
      </w:r>
    </w:p>
    <w:p w14:paraId="5DB5CA96" w14:textId="77777777" w:rsidR="002400E0" w:rsidRDefault="002400E0" w:rsidP="002400E0">
      <w:pPr>
        <w:ind w:left="360"/>
      </w:pPr>
      <w:r>
        <w:t>Soroptimist International Australia</w:t>
      </w:r>
    </w:p>
    <w:p w14:paraId="2229CBC3" w14:textId="77777777" w:rsidR="002400E0" w:rsidRDefault="002400E0" w:rsidP="002400E0">
      <w:pPr>
        <w:ind w:left="360"/>
      </w:pPr>
      <w:r>
        <w:t>UNICEF Australia</w:t>
      </w:r>
    </w:p>
    <w:p w14:paraId="387AC790" w14:textId="131BE50D" w:rsidR="002400E0" w:rsidRDefault="002400E0" w:rsidP="002400E0">
      <w:pPr>
        <w:ind w:left="360"/>
      </w:pPr>
      <w:r>
        <w:t>VicHealth</w:t>
      </w:r>
    </w:p>
    <w:p w14:paraId="5946C357" w14:textId="7E6A968F" w:rsidR="002400E0" w:rsidRDefault="002400E0" w:rsidP="002400E0">
      <w:pPr>
        <w:ind w:left="360"/>
      </w:pPr>
      <w:proofErr w:type="spellStart"/>
      <w:r>
        <w:t>Zonta</w:t>
      </w:r>
      <w:proofErr w:type="spellEnd"/>
      <w:r>
        <w:t xml:space="preserve"> District 22 and 23</w:t>
      </w:r>
    </w:p>
    <w:p w14:paraId="5A1EF18C" w14:textId="70255C9A" w:rsidR="00E2112E" w:rsidRDefault="00E2112E" w:rsidP="002400E0">
      <w:pPr>
        <w:ind w:left="360"/>
      </w:pPr>
    </w:p>
    <w:p w14:paraId="645E6A7E" w14:textId="0CF98F07" w:rsidR="00E2112E" w:rsidRDefault="00E2112E" w:rsidP="002400E0">
      <w:pPr>
        <w:ind w:left="360"/>
      </w:pPr>
      <w:r>
        <w:t xml:space="preserve">Spokesperson: Ms Mary Peterson Mob: 0452 485 310 </w:t>
      </w:r>
    </w:p>
    <w:p w14:paraId="5AF0A9EA" w14:textId="77777777" w:rsidR="00BD3C2F" w:rsidRDefault="00BD3C2F" w:rsidP="002400E0">
      <w:pPr>
        <w:ind w:left="360"/>
      </w:pPr>
    </w:p>
    <w:p w14:paraId="0AC0CD41" w14:textId="77777777" w:rsidR="002400E0" w:rsidRPr="006E7A9A" w:rsidRDefault="002400E0" w:rsidP="002400E0">
      <w:pPr>
        <w:rPr>
          <w:rFonts w:cstheme="minorHAnsi"/>
        </w:rPr>
      </w:pPr>
    </w:p>
    <w:p w14:paraId="33B24756" w14:textId="77777777" w:rsidR="00BD3C2F" w:rsidRPr="006E7A9A" w:rsidRDefault="00BD3C2F" w:rsidP="00BD3C2F">
      <w:pPr>
        <w:rPr>
          <w:rFonts w:cstheme="minorHAnsi"/>
          <w:i/>
          <w:iCs/>
          <w:color w:val="000000" w:themeColor="text1"/>
          <w:u w:val="single"/>
        </w:rPr>
      </w:pPr>
      <w:r w:rsidRPr="006E7A9A">
        <w:rPr>
          <w:rFonts w:cstheme="minorHAnsi"/>
          <w:b/>
          <w:bCs/>
          <w:color w:val="000000" w:themeColor="text1"/>
          <w:u w:val="single"/>
        </w:rPr>
        <w:t>About the World Breastfeeding Trends Initiative</w:t>
      </w:r>
    </w:p>
    <w:p w14:paraId="59677533" w14:textId="100B3DE5" w:rsidR="00BD3C2F" w:rsidRPr="006E7A9A" w:rsidRDefault="00BD3C2F" w:rsidP="00BD3C2F">
      <w:pPr>
        <w:rPr>
          <w:rFonts w:cstheme="minorHAnsi"/>
          <w:color w:val="000000" w:themeColor="text1"/>
          <w:shd w:val="clear" w:color="auto" w:fill="FFFFFF"/>
        </w:rPr>
      </w:pPr>
      <w:r w:rsidRPr="006E7A9A">
        <w:rPr>
          <w:rFonts w:cstheme="minorHAnsi"/>
          <w:color w:val="000000" w:themeColor="text1"/>
          <w:shd w:val="clear" w:color="auto" w:fill="FFFFFF"/>
        </w:rPr>
        <w:t>Launched in 2004, the World Breastfeeding Trends Initiative (WBT</w:t>
      </w:r>
      <w:r w:rsidRPr="006E7A9A">
        <w:rPr>
          <w:rFonts w:cstheme="minorHAnsi"/>
          <w:i/>
          <w:iCs/>
          <w:color w:val="000000" w:themeColor="text1"/>
          <w:shd w:val="clear" w:color="auto" w:fill="FFFFFF"/>
        </w:rPr>
        <w:t>i</w:t>
      </w:r>
      <w:r w:rsidRPr="006E7A9A">
        <w:rPr>
          <w:rFonts w:cstheme="minorHAnsi"/>
          <w:color w:val="000000" w:themeColor="text1"/>
          <w:shd w:val="clear" w:color="auto" w:fill="FFFFFF"/>
        </w:rPr>
        <w:t>) assists countries to assess the status of and benchmark the progress in implementation of the </w:t>
      </w:r>
      <w:r w:rsidRPr="006E7A9A">
        <w:rPr>
          <w:rFonts w:cstheme="minorHAnsi"/>
          <w:i/>
          <w:iCs/>
          <w:color w:val="000000" w:themeColor="text1"/>
          <w:shd w:val="clear" w:color="auto" w:fill="FFFFFF"/>
        </w:rPr>
        <w:t>Global Strategy for Infant and Young Child Feeding </w:t>
      </w:r>
      <w:r w:rsidRPr="006E7A9A">
        <w:rPr>
          <w:rFonts w:cstheme="minorHAnsi"/>
          <w:color w:val="000000" w:themeColor="text1"/>
          <w:shd w:val="clear" w:color="auto" w:fill="FFFFFF"/>
        </w:rPr>
        <w:t>in a standard way. It is based on the WHO's tool for national assessment of policy and programmes on infant and young child feeding. The WBT</w:t>
      </w:r>
      <w:r w:rsidRPr="006E7A9A">
        <w:rPr>
          <w:rFonts w:cstheme="minorHAnsi"/>
          <w:i/>
          <w:iCs/>
          <w:color w:val="000000" w:themeColor="text1"/>
          <w:shd w:val="clear" w:color="auto" w:fill="FFFFFF"/>
        </w:rPr>
        <w:t>i</w:t>
      </w:r>
      <w:r w:rsidRPr="006E7A9A">
        <w:rPr>
          <w:rFonts w:cstheme="minorHAnsi"/>
          <w:color w:val="000000" w:themeColor="text1"/>
          <w:shd w:val="clear" w:color="auto" w:fill="FFFFFF"/>
        </w:rPr>
        <w:t> assists countries to measure strengths and weaknesses on the ten parameters of policy and programmes that protect, promote and support optimal infant and young child feeding (IYCF) practices. </w:t>
      </w:r>
    </w:p>
    <w:p w14:paraId="1A5232D7" w14:textId="55864B08" w:rsidR="006E7A9A" w:rsidRDefault="006E7A9A" w:rsidP="00BD3C2F">
      <w:pPr>
        <w:rPr>
          <w:rFonts w:cstheme="minorHAnsi"/>
          <w:color w:val="000000" w:themeColor="text1"/>
          <w:shd w:val="clear" w:color="auto" w:fill="FFFFFF"/>
        </w:rPr>
      </w:pPr>
      <w:r w:rsidRPr="006E7A9A">
        <w:rPr>
          <w:rFonts w:cstheme="minorHAnsi"/>
          <w:color w:val="000000" w:themeColor="text1"/>
          <w:shd w:val="clear" w:color="auto" w:fill="FFFFFF"/>
        </w:rPr>
        <w:t xml:space="preserve">The WBTi Australian team launched their assessment of Australia and report in May 2018. </w:t>
      </w:r>
    </w:p>
    <w:p w14:paraId="54B9071B" w14:textId="3EEB4C2B" w:rsidR="002400E0" w:rsidRPr="006E7A9A" w:rsidRDefault="00AF0E5C">
      <w:pPr>
        <w:rPr>
          <w:rFonts w:cstheme="minorHAnsi"/>
        </w:rPr>
      </w:pPr>
      <w:hyperlink r:id="rId7" w:history="1">
        <w:r w:rsidR="006E7A9A" w:rsidRPr="007617DA">
          <w:rPr>
            <w:rStyle w:val="Hyperlink"/>
            <w:rFonts w:cstheme="minorHAnsi"/>
            <w:shd w:val="clear" w:color="auto" w:fill="FFFFFF"/>
          </w:rPr>
          <w:t>https://wbtiaus.com/2018/05/24/australia-report-card-2018/</w:t>
        </w:r>
      </w:hyperlink>
      <w:r w:rsidR="006E7A9A">
        <w:rPr>
          <w:rFonts w:cstheme="minorHAnsi"/>
          <w:color w:val="000000" w:themeColor="text1"/>
          <w:shd w:val="clear" w:color="auto" w:fill="FFFFFF"/>
        </w:rPr>
        <w:t xml:space="preserve"> </w:t>
      </w:r>
    </w:p>
    <w:sectPr w:rsidR="002400E0" w:rsidRPr="006E7A9A">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55664B" w16cex:dateUtc="2020-11-10T09:49:00Z"/>
  <w16cex:commentExtensible w16cex:durableId="23556671" w16cex:dateUtc="2020-11-10T09:50: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5B133C"/>
    <w:multiLevelType w:val="hybridMultilevel"/>
    <w:tmpl w:val="0EB69E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7EE"/>
    <w:rsid w:val="00061719"/>
    <w:rsid w:val="000F1B56"/>
    <w:rsid w:val="002315BF"/>
    <w:rsid w:val="002400E0"/>
    <w:rsid w:val="00261786"/>
    <w:rsid w:val="002A68A2"/>
    <w:rsid w:val="002D07D1"/>
    <w:rsid w:val="00375630"/>
    <w:rsid w:val="00391488"/>
    <w:rsid w:val="00451C84"/>
    <w:rsid w:val="004A60CD"/>
    <w:rsid w:val="00582A28"/>
    <w:rsid w:val="006E6C74"/>
    <w:rsid w:val="006E7A9A"/>
    <w:rsid w:val="007B2121"/>
    <w:rsid w:val="008427F4"/>
    <w:rsid w:val="008C3FF4"/>
    <w:rsid w:val="00960C4D"/>
    <w:rsid w:val="00AD27EE"/>
    <w:rsid w:val="00AF0E5C"/>
    <w:rsid w:val="00B11C5D"/>
    <w:rsid w:val="00B66127"/>
    <w:rsid w:val="00BD0BA8"/>
    <w:rsid w:val="00BD3C2F"/>
    <w:rsid w:val="00CA72A6"/>
    <w:rsid w:val="00CB5A38"/>
    <w:rsid w:val="00CB5CA1"/>
    <w:rsid w:val="00E2112E"/>
    <w:rsid w:val="00E62DE7"/>
    <w:rsid w:val="00E708DC"/>
    <w:rsid w:val="00FD5BC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36FD3"/>
  <w15:chartTrackingRefBased/>
  <w15:docId w15:val="{35EE0385-46F8-834D-AC48-9B4345FFA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AU"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27E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27EE"/>
    <w:rPr>
      <w:rFonts w:ascii="Times New Roman" w:hAnsi="Times New Roman" w:cs="Times New Roman"/>
      <w:sz w:val="18"/>
      <w:szCs w:val="18"/>
    </w:rPr>
  </w:style>
  <w:style w:type="paragraph" w:styleId="ListParagraph">
    <w:name w:val="List Paragraph"/>
    <w:basedOn w:val="Normal"/>
    <w:uiPriority w:val="34"/>
    <w:qFormat/>
    <w:rsid w:val="002400E0"/>
    <w:pPr>
      <w:spacing w:after="200" w:line="276" w:lineRule="auto"/>
      <w:ind w:left="720"/>
      <w:contextualSpacing/>
    </w:pPr>
    <w:rPr>
      <w:rFonts w:eastAsiaTheme="minorHAnsi"/>
      <w:sz w:val="22"/>
      <w:szCs w:val="22"/>
      <w:lang w:eastAsia="en-US"/>
    </w:rPr>
  </w:style>
  <w:style w:type="character" w:styleId="CommentReference">
    <w:name w:val="annotation reference"/>
    <w:basedOn w:val="DefaultParagraphFont"/>
    <w:uiPriority w:val="99"/>
    <w:semiHidden/>
    <w:unhideWhenUsed/>
    <w:rsid w:val="00E708DC"/>
    <w:rPr>
      <w:sz w:val="16"/>
      <w:szCs w:val="16"/>
    </w:rPr>
  </w:style>
  <w:style w:type="paragraph" w:styleId="CommentText">
    <w:name w:val="annotation text"/>
    <w:basedOn w:val="Normal"/>
    <w:link w:val="CommentTextChar"/>
    <w:uiPriority w:val="99"/>
    <w:semiHidden/>
    <w:unhideWhenUsed/>
    <w:rsid w:val="00E708DC"/>
    <w:pPr>
      <w:spacing w:after="200"/>
    </w:pPr>
    <w:rPr>
      <w:rFonts w:eastAsiaTheme="minorHAnsi"/>
      <w:sz w:val="20"/>
      <w:szCs w:val="20"/>
      <w:lang w:eastAsia="en-US"/>
    </w:rPr>
  </w:style>
  <w:style w:type="character" w:customStyle="1" w:styleId="CommentTextChar">
    <w:name w:val="Comment Text Char"/>
    <w:basedOn w:val="DefaultParagraphFont"/>
    <w:link w:val="CommentText"/>
    <w:uiPriority w:val="99"/>
    <w:semiHidden/>
    <w:rsid w:val="00E708DC"/>
    <w:rPr>
      <w:rFonts w:eastAsiaTheme="minorHAnsi"/>
      <w:sz w:val="20"/>
      <w:szCs w:val="20"/>
      <w:lang w:eastAsia="en-US"/>
    </w:rPr>
  </w:style>
  <w:style w:type="paragraph" w:styleId="CommentSubject">
    <w:name w:val="annotation subject"/>
    <w:basedOn w:val="CommentText"/>
    <w:next w:val="CommentText"/>
    <w:link w:val="CommentSubjectChar"/>
    <w:uiPriority w:val="99"/>
    <w:semiHidden/>
    <w:unhideWhenUsed/>
    <w:rsid w:val="006E6C74"/>
    <w:pPr>
      <w:spacing w:after="0"/>
    </w:pPr>
    <w:rPr>
      <w:rFonts w:eastAsiaTheme="minorEastAsia"/>
      <w:b/>
      <w:bCs/>
      <w:lang w:eastAsia="zh-CN"/>
    </w:rPr>
  </w:style>
  <w:style w:type="character" w:customStyle="1" w:styleId="CommentSubjectChar">
    <w:name w:val="Comment Subject Char"/>
    <w:basedOn w:val="CommentTextChar"/>
    <w:link w:val="CommentSubject"/>
    <w:uiPriority w:val="99"/>
    <w:semiHidden/>
    <w:rsid w:val="006E6C74"/>
    <w:rPr>
      <w:rFonts w:eastAsiaTheme="minorHAnsi"/>
      <w:b/>
      <w:bCs/>
      <w:sz w:val="20"/>
      <w:szCs w:val="20"/>
      <w:lang w:eastAsia="en-US"/>
    </w:rPr>
  </w:style>
  <w:style w:type="character" w:styleId="Hyperlink">
    <w:name w:val="Hyperlink"/>
    <w:basedOn w:val="DefaultParagraphFont"/>
    <w:uiPriority w:val="99"/>
    <w:unhideWhenUsed/>
    <w:rsid w:val="006E7A9A"/>
    <w:rPr>
      <w:color w:val="0563C1" w:themeColor="hyperlink"/>
      <w:u w:val="single"/>
    </w:rPr>
  </w:style>
  <w:style w:type="character" w:styleId="UnresolvedMention">
    <w:name w:val="Unresolved Mention"/>
    <w:basedOn w:val="DefaultParagraphFont"/>
    <w:uiPriority w:val="99"/>
    <w:semiHidden/>
    <w:unhideWhenUsed/>
    <w:rsid w:val="006E7A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920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btiaus.com/2018/05/24/australia-report-card-201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petitions.com/petition/support-infants-and-young-children-in-australian" TargetMode="External"/><Relationship Id="rId5" Type="http://schemas.openxmlformats.org/officeDocument/2006/relationships/image" Target="media/image1.png"/><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1030</Words>
  <Characters>5877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Karleen Gribble</dc:creator>
  <cp:keywords/>
  <dc:description/>
  <cp:lastModifiedBy>Naomi Hull</cp:lastModifiedBy>
  <cp:revision>5</cp:revision>
  <cp:lastPrinted>2020-11-10T12:56:00Z</cp:lastPrinted>
  <dcterms:created xsi:type="dcterms:W3CDTF">2020-11-10T23:56:00Z</dcterms:created>
  <dcterms:modified xsi:type="dcterms:W3CDTF">2020-11-12T05:23:00Z</dcterms:modified>
</cp:coreProperties>
</file>